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64AE" w14:textId="4E561EE6" w:rsidR="00E81978" w:rsidRDefault="00EB68B4">
      <w:pPr>
        <w:pStyle w:val="Title"/>
      </w:pPr>
      <w:sdt>
        <w:sdtPr>
          <w:alias w:val="Title:"/>
          <w:tag w:val="Title:"/>
          <w:id w:val="726351117"/>
          <w:placeholder>
            <w:docPart w:val="759232BEF3D04E1890CE80425587E0E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82A4C">
            <w:t>Information Governance Policy</w:t>
          </w:r>
          <w:r w:rsidR="007D5010">
            <w:br/>
          </w:r>
          <w:r w:rsidR="00082A4C">
            <w:t>Includes data security, data and correspondence sharing, smart card,</w:t>
          </w:r>
          <w:r w:rsidR="002D6797">
            <w:t xml:space="preserve"> data retention, </w:t>
          </w:r>
          <w:r w:rsidR="00EB02F5">
            <w:t>data disposal</w:t>
          </w:r>
          <w:r w:rsidR="001A7DC7">
            <w:t xml:space="preserve">, </w:t>
          </w:r>
          <w:r w:rsidR="00082A4C">
            <w:t>and Caldicott principles</w:t>
          </w:r>
        </w:sdtContent>
      </w:sdt>
    </w:p>
    <w:p w14:paraId="4EBC19B6" w14:textId="4FC2D6FB" w:rsidR="00B823AA" w:rsidRDefault="00B823AA" w:rsidP="00B823AA">
      <w:pPr>
        <w:pStyle w:val="Title2"/>
      </w:pPr>
    </w:p>
    <w:p w14:paraId="2133454B" w14:textId="497F646A" w:rsidR="00E81978" w:rsidRDefault="0072180F" w:rsidP="00B823AA">
      <w:pPr>
        <w:pStyle w:val="Title2"/>
      </w:pPr>
      <w:r>
        <w:t>Millbrook Surgery</w:t>
      </w:r>
    </w:p>
    <w:p w14:paraId="46F6107C" w14:textId="3CD03128" w:rsidR="00E81978" w:rsidRDefault="00E81978">
      <w:pPr>
        <w:pStyle w:val="Title"/>
      </w:pPr>
    </w:p>
    <w:p w14:paraId="68E32E66" w14:textId="22F09475" w:rsidR="00E81978" w:rsidRDefault="000B5F92" w:rsidP="00B823AA">
      <w:pPr>
        <w:pStyle w:val="Title2"/>
      </w:pPr>
      <w:r>
        <w:t>202</w:t>
      </w:r>
      <w:r w:rsidR="008F3730">
        <w:t>2</w:t>
      </w:r>
    </w:p>
    <w:p w14:paraId="0F42E181" w14:textId="0BFE7267" w:rsidR="00E81978" w:rsidRDefault="00E81978" w:rsidP="00D13F5A">
      <w:pPr>
        <w:pStyle w:val="SectionTitle"/>
        <w:jc w:val="left"/>
      </w:pPr>
    </w:p>
    <w:bookmarkStart w:id="0" w:name="_Toc64285543"/>
    <w:p w14:paraId="13D1C5B7" w14:textId="77F67C4B" w:rsidR="00E81978" w:rsidRDefault="00EB68B4" w:rsidP="00A04690">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A7DC7">
            <w:t>Information Governance Policy</w:t>
          </w:r>
          <w:r w:rsidR="001A7DC7">
            <w:br/>
            <w:t>Includes data security, data and correspondence sharing, smart card, data retention, data disposal, and Caldicott principles</w:t>
          </w:r>
        </w:sdtContent>
      </w:sdt>
      <w:bookmarkEnd w:id="0"/>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D13F5A">
          <w:pPr>
            <w:pStyle w:val="TOCHeading"/>
            <w:ind w:firstLine="0"/>
          </w:pPr>
          <w:r>
            <w:t>Contents</w:t>
          </w:r>
        </w:p>
        <w:p w14:paraId="6B1A2E6B" w14:textId="2CF7E589" w:rsidR="00B51CFD" w:rsidRDefault="00521D0F" w:rsidP="00B51CFD">
          <w:pPr>
            <w:pStyle w:val="TOC1"/>
            <w:rPr>
              <w:noProof/>
              <w:kern w:val="0"/>
              <w:sz w:val="22"/>
              <w:szCs w:val="22"/>
              <w:lang w:val="en-GB" w:eastAsia="en-GB"/>
            </w:rPr>
          </w:pPr>
          <w:r>
            <w:fldChar w:fldCharType="begin"/>
          </w:r>
          <w:r>
            <w:instrText xml:space="preserve"> TOC \o "1-3" \h \z \u </w:instrText>
          </w:r>
          <w:r>
            <w:fldChar w:fldCharType="separate"/>
          </w:r>
          <w:hyperlink w:anchor="_Toc64285543" w:history="1">
            <w:r w:rsidR="00B51CFD" w:rsidRPr="003A4BA1">
              <w:rPr>
                <w:rStyle w:val="Hyperlink"/>
                <w:noProof/>
              </w:rPr>
              <w:t>Information Governance Policy</w:t>
            </w:r>
            <w:r w:rsidR="00B51CFD">
              <w:rPr>
                <w:noProof/>
                <w:webHidden/>
              </w:rPr>
              <w:tab/>
            </w:r>
            <w:r w:rsidR="00B51CFD">
              <w:rPr>
                <w:noProof/>
                <w:webHidden/>
              </w:rPr>
              <w:fldChar w:fldCharType="begin"/>
            </w:r>
            <w:r w:rsidR="00B51CFD">
              <w:rPr>
                <w:noProof/>
                <w:webHidden/>
              </w:rPr>
              <w:instrText xml:space="preserve"> PAGEREF _Toc64285543 \h </w:instrText>
            </w:r>
            <w:r w:rsidR="00B51CFD">
              <w:rPr>
                <w:noProof/>
                <w:webHidden/>
              </w:rPr>
            </w:r>
            <w:r w:rsidR="00B51CFD">
              <w:rPr>
                <w:noProof/>
                <w:webHidden/>
              </w:rPr>
              <w:fldChar w:fldCharType="separate"/>
            </w:r>
            <w:r w:rsidR="00B238DF">
              <w:rPr>
                <w:noProof/>
                <w:webHidden/>
              </w:rPr>
              <w:t>3</w:t>
            </w:r>
            <w:r w:rsidR="00B51CFD">
              <w:rPr>
                <w:noProof/>
                <w:webHidden/>
              </w:rPr>
              <w:fldChar w:fldCharType="end"/>
            </w:r>
          </w:hyperlink>
        </w:p>
        <w:p w14:paraId="6673B6AE" w14:textId="15450110" w:rsidR="00B51CFD" w:rsidRDefault="00EB68B4" w:rsidP="00B51CFD">
          <w:pPr>
            <w:pStyle w:val="TOC1"/>
            <w:rPr>
              <w:noProof/>
              <w:kern w:val="0"/>
              <w:sz w:val="22"/>
              <w:szCs w:val="22"/>
              <w:lang w:val="en-GB" w:eastAsia="en-GB"/>
            </w:rPr>
          </w:pPr>
          <w:hyperlink w:anchor="_Toc64285544" w:history="1">
            <w:r w:rsidR="00B51CFD" w:rsidRPr="003A4BA1">
              <w:rPr>
                <w:rStyle w:val="Hyperlink"/>
                <w:noProof/>
              </w:rPr>
              <w:t>Purpose and definitions</w:t>
            </w:r>
            <w:r w:rsidR="00B51CFD">
              <w:rPr>
                <w:noProof/>
                <w:webHidden/>
              </w:rPr>
              <w:tab/>
            </w:r>
            <w:r w:rsidR="00B51CFD">
              <w:rPr>
                <w:noProof/>
                <w:webHidden/>
              </w:rPr>
              <w:fldChar w:fldCharType="begin"/>
            </w:r>
            <w:r w:rsidR="00B51CFD">
              <w:rPr>
                <w:noProof/>
                <w:webHidden/>
              </w:rPr>
              <w:instrText xml:space="preserve"> PAGEREF _Toc64285544 \h </w:instrText>
            </w:r>
            <w:r w:rsidR="00B51CFD">
              <w:rPr>
                <w:noProof/>
                <w:webHidden/>
              </w:rPr>
            </w:r>
            <w:r w:rsidR="00B51CFD">
              <w:rPr>
                <w:noProof/>
                <w:webHidden/>
              </w:rPr>
              <w:fldChar w:fldCharType="separate"/>
            </w:r>
            <w:r w:rsidR="00B238DF">
              <w:rPr>
                <w:noProof/>
                <w:webHidden/>
              </w:rPr>
              <w:t>4</w:t>
            </w:r>
            <w:r w:rsidR="00B51CFD">
              <w:rPr>
                <w:noProof/>
                <w:webHidden/>
              </w:rPr>
              <w:fldChar w:fldCharType="end"/>
            </w:r>
          </w:hyperlink>
        </w:p>
        <w:p w14:paraId="00341C23" w14:textId="146801B3" w:rsidR="00B51CFD" w:rsidRDefault="00EB68B4">
          <w:pPr>
            <w:pStyle w:val="TOC2"/>
            <w:rPr>
              <w:noProof/>
              <w:kern w:val="0"/>
              <w:sz w:val="22"/>
              <w:szCs w:val="22"/>
              <w:lang w:val="en-GB" w:eastAsia="en-GB"/>
            </w:rPr>
          </w:pPr>
          <w:hyperlink w:anchor="_Toc64285545" w:history="1">
            <w:r w:rsidR="00B51CFD" w:rsidRPr="003A4BA1">
              <w:rPr>
                <w:rStyle w:val="Hyperlink"/>
                <w:noProof/>
              </w:rPr>
              <w:t>Scope</w:t>
            </w:r>
            <w:r w:rsidR="00B51CFD">
              <w:rPr>
                <w:noProof/>
                <w:webHidden/>
              </w:rPr>
              <w:tab/>
            </w:r>
            <w:r w:rsidR="00B51CFD">
              <w:rPr>
                <w:noProof/>
                <w:webHidden/>
              </w:rPr>
              <w:fldChar w:fldCharType="begin"/>
            </w:r>
            <w:r w:rsidR="00B51CFD">
              <w:rPr>
                <w:noProof/>
                <w:webHidden/>
              </w:rPr>
              <w:instrText xml:space="preserve"> PAGEREF _Toc64285545 \h </w:instrText>
            </w:r>
            <w:r w:rsidR="00B51CFD">
              <w:rPr>
                <w:noProof/>
                <w:webHidden/>
              </w:rPr>
            </w:r>
            <w:r w:rsidR="00B51CFD">
              <w:rPr>
                <w:noProof/>
                <w:webHidden/>
              </w:rPr>
              <w:fldChar w:fldCharType="separate"/>
            </w:r>
            <w:r w:rsidR="00B238DF">
              <w:rPr>
                <w:noProof/>
                <w:webHidden/>
              </w:rPr>
              <w:t>4</w:t>
            </w:r>
            <w:r w:rsidR="00B51CFD">
              <w:rPr>
                <w:noProof/>
                <w:webHidden/>
              </w:rPr>
              <w:fldChar w:fldCharType="end"/>
            </w:r>
          </w:hyperlink>
        </w:p>
        <w:p w14:paraId="6A2825E8" w14:textId="65EAA4D5" w:rsidR="00B51CFD" w:rsidRDefault="00EB68B4">
          <w:pPr>
            <w:pStyle w:val="TOC2"/>
            <w:rPr>
              <w:noProof/>
              <w:kern w:val="0"/>
              <w:sz w:val="22"/>
              <w:szCs w:val="22"/>
              <w:lang w:val="en-GB" w:eastAsia="en-GB"/>
            </w:rPr>
          </w:pPr>
          <w:hyperlink w:anchor="_Toc64285546" w:history="1">
            <w:r w:rsidR="00B51CFD" w:rsidRPr="003A4BA1">
              <w:rPr>
                <w:rStyle w:val="Hyperlink"/>
                <w:noProof/>
              </w:rPr>
              <w:t>Roles, rights, and responsibilities</w:t>
            </w:r>
            <w:r w:rsidR="00B51CFD">
              <w:rPr>
                <w:noProof/>
                <w:webHidden/>
              </w:rPr>
              <w:tab/>
            </w:r>
            <w:r w:rsidR="00B51CFD">
              <w:rPr>
                <w:noProof/>
                <w:webHidden/>
              </w:rPr>
              <w:fldChar w:fldCharType="begin"/>
            </w:r>
            <w:r w:rsidR="00B51CFD">
              <w:rPr>
                <w:noProof/>
                <w:webHidden/>
              </w:rPr>
              <w:instrText xml:space="preserve"> PAGEREF _Toc64285546 \h </w:instrText>
            </w:r>
            <w:r w:rsidR="00B51CFD">
              <w:rPr>
                <w:noProof/>
                <w:webHidden/>
              </w:rPr>
            </w:r>
            <w:r w:rsidR="00B51CFD">
              <w:rPr>
                <w:noProof/>
                <w:webHidden/>
              </w:rPr>
              <w:fldChar w:fldCharType="separate"/>
            </w:r>
            <w:r w:rsidR="00B238DF">
              <w:rPr>
                <w:noProof/>
                <w:webHidden/>
              </w:rPr>
              <w:t>5</w:t>
            </w:r>
            <w:r w:rsidR="00B51CFD">
              <w:rPr>
                <w:noProof/>
                <w:webHidden/>
              </w:rPr>
              <w:fldChar w:fldCharType="end"/>
            </w:r>
          </w:hyperlink>
        </w:p>
        <w:p w14:paraId="21432228" w14:textId="3E9D2BB8" w:rsidR="00B51CFD" w:rsidRDefault="00EB68B4">
          <w:pPr>
            <w:pStyle w:val="TOC2"/>
            <w:rPr>
              <w:noProof/>
              <w:kern w:val="0"/>
              <w:sz w:val="22"/>
              <w:szCs w:val="22"/>
              <w:lang w:val="en-GB" w:eastAsia="en-GB"/>
            </w:rPr>
          </w:pPr>
          <w:hyperlink w:anchor="_Toc64285547" w:history="1">
            <w:r w:rsidR="00B51CFD" w:rsidRPr="003A4BA1">
              <w:rPr>
                <w:rStyle w:val="Hyperlink"/>
                <w:noProof/>
              </w:rPr>
              <w:t>Principles of this policy</w:t>
            </w:r>
            <w:r w:rsidR="00B51CFD">
              <w:rPr>
                <w:noProof/>
                <w:webHidden/>
              </w:rPr>
              <w:tab/>
            </w:r>
            <w:r w:rsidR="00B51CFD">
              <w:rPr>
                <w:noProof/>
                <w:webHidden/>
              </w:rPr>
              <w:fldChar w:fldCharType="begin"/>
            </w:r>
            <w:r w:rsidR="00B51CFD">
              <w:rPr>
                <w:noProof/>
                <w:webHidden/>
              </w:rPr>
              <w:instrText xml:space="preserve"> PAGEREF _Toc64285547 \h </w:instrText>
            </w:r>
            <w:r w:rsidR="00B51CFD">
              <w:rPr>
                <w:noProof/>
                <w:webHidden/>
              </w:rPr>
            </w:r>
            <w:r w:rsidR="00B51CFD">
              <w:rPr>
                <w:noProof/>
                <w:webHidden/>
              </w:rPr>
              <w:fldChar w:fldCharType="separate"/>
            </w:r>
            <w:r w:rsidR="00B238DF">
              <w:rPr>
                <w:noProof/>
                <w:webHidden/>
              </w:rPr>
              <w:t>6</w:t>
            </w:r>
            <w:r w:rsidR="00B51CFD">
              <w:rPr>
                <w:noProof/>
                <w:webHidden/>
              </w:rPr>
              <w:fldChar w:fldCharType="end"/>
            </w:r>
          </w:hyperlink>
        </w:p>
        <w:p w14:paraId="27821779" w14:textId="3FF88AC4" w:rsidR="00B51CFD" w:rsidRDefault="00EB68B4">
          <w:pPr>
            <w:pStyle w:val="TOC2"/>
            <w:rPr>
              <w:noProof/>
              <w:kern w:val="0"/>
              <w:sz w:val="22"/>
              <w:szCs w:val="22"/>
              <w:lang w:val="en-GB" w:eastAsia="en-GB"/>
            </w:rPr>
          </w:pPr>
          <w:hyperlink w:anchor="_Toc64285548" w:history="1">
            <w:r w:rsidR="00B51CFD" w:rsidRPr="003A4BA1">
              <w:rPr>
                <w:rStyle w:val="Hyperlink"/>
                <w:noProof/>
              </w:rPr>
              <w:t>Data breach policy</w:t>
            </w:r>
            <w:r w:rsidR="00B51CFD">
              <w:rPr>
                <w:noProof/>
                <w:webHidden/>
              </w:rPr>
              <w:tab/>
            </w:r>
            <w:r w:rsidR="00B51CFD">
              <w:rPr>
                <w:noProof/>
                <w:webHidden/>
              </w:rPr>
              <w:fldChar w:fldCharType="begin"/>
            </w:r>
            <w:r w:rsidR="00B51CFD">
              <w:rPr>
                <w:noProof/>
                <w:webHidden/>
              </w:rPr>
              <w:instrText xml:space="preserve"> PAGEREF _Toc64285548 \h </w:instrText>
            </w:r>
            <w:r w:rsidR="00B51CFD">
              <w:rPr>
                <w:noProof/>
                <w:webHidden/>
              </w:rPr>
            </w:r>
            <w:r w:rsidR="00B51CFD">
              <w:rPr>
                <w:noProof/>
                <w:webHidden/>
              </w:rPr>
              <w:fldChar w:fldCharType="separate"/>
            </w:r>
            <w:r w:rsidR="00B238DF">
              <w:rPr>
                <w:noProof/>
                <w:webHidden/>
              </w:rPr>
              <w:t>7</w:t>
            </w:r>
            <w:r w:rsidR="00B51CFD">
              <w:rPr>
                <w:noProof/>
                <w:webHidden/>
              </w:rPr>
              <w:fldChar w:fldCharType="end"/>
            </w:r>
          </w:hyperlink>
        </w:p>
        <w:p w14:paraId="44CB469D" w14:textId="6888ED34" w:rsidR="00B51CFD" w:rsidRDefault="00EB68B4">
          <w:pPr>
            <w:pStyle w:val="TOC2"/>
            <w:rPr>
              <w:noProof/>
              <w:kern w:val="0"/>
              <w:sz w:val="22"/>
              <w:szCs w:val="22"/>
              <w:lang w:val="en-GB" w:eastAsia="en-GB"/>
            </w:rPr>
          </w:pPr>
          <w:hyperlink w:anchor="_Toc64285549" w:history="1">
            <w:r w:rsidR="00B51CFD" w:rsidRPr="003A4BA1">
              <w:rPr>
                <w:rStyle w:val="Hyperlink"/>
                <w:noProof/>
              </w:rPr>
              <w:t>Smartcards</w:t>
            </w:r>
            <w:r w:rsidR="00B51CFD">
              <w:rPr>
                <w:noProof/>
                <w:webHidden/>
              </w:rPr>
              <w:tab/>
            </w:r>
            <w:r w:rsidR="00B51CFD">
              <w:rPr>
                <w:noProof/>
                <w:webHidden/>
              </w:rPr>
              <w:fldChar w:fldCharType="begin"/>
            </w:r>
            <w:r w:rsidR="00B51CFD">
              <w:rPr>
                <w:noProof/>
                <w:webHidden/>
              </w:rPr>
              <w:instrText xml:space="preserve"> PAGEREF _Toc64285549 \h </w:instrText>
            </w:r>
            <w:r w:rsidR="00B51CFD">
              <w:rPr>
                <w:noProof/>
                <w:webHidden/>
              </w:rPr>
            </w:r>
            <w:r w:rsidR="00B51CFD">
              <w:rPr>
                <w:noProof/>
                <w:webHidden/>
              </w:rPr>
              <w:fldChar w:fldCharType="separate"/>
            </w:r>
            <w:r w:rsidR="00B238DF">
              <w:rPr>
                <w:noProof/>
                <w:webHidden/>
              </w:rPr>
              <w:t>8</w:t>
            </w:r>
            <w:r w:rsidR="00B51CFD">
              <w:rPr>
                <w:noProof/>
                <w:webHidden/>
              </w:rPr>
              <w:fldChar w:fldCharType="end"/>
            </w:r>
          </w:hyperlink>
        </w:p>
        <w:p w14:paraId="4560BDB7" w14:textId="053B3E65" w:rsidR="00B51CFD" w:rsidRDefault="00EB68B4">
          <w:pPr>
            <w:pStyle w:val="TOC2"/>
            <w:rPr>
              <w:noProof/>
              <w:kern w:val="0"/>
              <w:sz w:val="22"/>
              <w:szCs w:val="22"/>
              <w:lang w:val="en-GB" w:eastAsia="en-GB"/>
            </w:rPr>
          </w:pPr>
          <w:hyperlink w:anchor="_Toc64285550" w:history="1">
            <w:r w:rsidR="00B51CFD" w:rsidRPr="003A4BA1">
              <w:rPr>
                <w:rStyle w:val="Hyperlink"/>
                <w:noProof/>
              </w:rPr>
              <w:t>Copying correspondence – the principles of copying letters to patients</w:t>
            </w:r>
            <w:r w:rsidR="00B51CFD">
              <w:rPr>
                <w:noProof/>
                <w:webHidden/>
              </w:rPr>
              <w:tab/>
            </w:r>
            <w:r w:rsidR="00B51CFD">
              <w:rPr>
                <w:noProof/>
                <w:webHidden/>
              </w:rPr>
              <w:fldChar w:fldCharType="begin"/>
            </w:r>
            <w:r w:rsidR="00B51CFD">
              <w:rPr>
                <w:noProof/>
                <w:webHidden/>
              </w:rPr>
              <w:instrText xml:space="preserve"> PAGEREF _Toc64285550 \h </w:instrText>
            </w:r>
            <w:r w:rsidR="00B51CFD">
              <w:rPr>
                <w:noProof/>
                <w:webHidden/>
              </w:rPr>
            </w:r>
            <w:r w:rsidR="00B51CFD">
              <w:rPr>
                <w:noProof/>
                <w:webHidden/>
              </w:rPr>
              <w:fldChar w:fldCharType="separate"/>
            </w:r>
            <w:r w:rsidR="00B238DF">
              <w:rPr>
                <w:noProof/>
                <w:webHidden/>
              </w:rPr>
              <w:t>10</w:t>
            </w:r>
            <w:r w:rsidR="00B51CFD">
              <w:rPr>
                <w:noProof/>
                <w:webHidden/>
              </w:rPr>
              <w:fldChar w:fldCharType="end"/>
            </w:r>
          </w:hyperlink>
        </w:p>
        <w:p w14:paraId="2B5AF6AA" w14:textId="302C7012" w:rsidR="00B51CFD" w:rsidRDefault="00EB68B4" w:rsidP="00B51CFD">
          <w:pPr>
            <w:pStyle w:val="TOC1"/>
            <w:rPr>
              <w:noProof/>
              <w:kern w:val="0"/>
              <w:sz w:val="22"/>
              <w:szCs w:val="22"/>
              <w:lang w:val="en-GB" w:eastAsia="en-GB"/>
            </w:rPr>
          </w:pPr>
          <w:hyperlink w:anchor="_Toc64285551" w:history="1">
            <w:r w:rsidR="00B51CFD" w:rsidRPr="003A4BA1">
              <w:rPr>
                <w:rStyle w:val="Hyperlink"/>
                <w:noProof/>
              </w:rPr>
              <w:t>Data retention</w:t>
            </w:r>
            <w:r w:rsidR="00B51CFD">
              <w:rPr>
                <w:noProof/>
                <w:webHidden/>
              </w:rPr>
              <w:tab/>
            </w:r>
            <w:r w:rsidR="00B51CFD">
              <w:rPr>
                <w:noProof/>
                <w:webHidden/>
              </w:rPr>
              <w:fldChar w:fldCharType="begin"/>
            </w:r>
            <w:r w:rsidR="00B51CFD">
              <w:rPr>
                <w:noProof/>
                <w:webHidden/>
              </w:rPr>
              <w:instrText xml:space="preserve"> PAGEREF _Toc64285551 \h </w:instrText>
            </w:r>
            <w:r w:rsidR="00B51CFD">
              <w:rPr>
                <w:noProof/>
                <w:webHidden/>
              </w:rPr>
            </w:r>
            <w:r w:rsidR="00B51CFD">
              <w:rPr>
                <w:noProof/>
                <w:webHidden/>
              </w:rPr>
              <w:fldChar w:fldCharType="separate"/>
            </w:r>
            <w:r w:rsidR="00B238DF">
              <w:rPr>
                <w:noProof/>
                <w:webHidden/>
              </w:rPr>
              <w:t>14</w:t>
            </w:r>
            <w:r w:rsidR="00B51CFD">
              <w:rPr>
                <w:noProof/>
                <w:webHidden/>
              </w:rPr>
              <w:fldChar w:fldCharType="end"/>
            </w:r>
          </w:hyperlink>
        </w:p>
        <w:p w14:paraId="5BB5A1C9" w14:textId="6E00BF39" w:rsidR="00B51CFD" w:rsidRDefault="00EB68B4" w:rsidP="00B51CFD">
          <w:pPr>
            <w:pStyle w:val="TOC1"/>
            <w:rPr>
              <w:noProof/>
              <w:kern w:val="0"/>
              <w:sz w:val="22"/>
              <w:szCs w:val="22"/>
              <w:lang w:val="en-GB" w:eastAsia="en-GB"/>
            </w:rPr>
          </w:pPr>
          <w:hyperlink w:anchor="_Toc64285552" w:history="1">
            <w:r w:rsidR="00B51CFD" w:rsidRPr="003A4BA1">
              <w:rPr>
                <w:rStyle w:val="Hyperlink"/>
                <w:noProof/>
              </w:rPr>
              <w:t>Data disposal</w:t>
            </w:r>
            <w:r w:rsidR="00B51CFD">
              <w:rPr>
                <w:noProof/>
                <w:webHidden/>
              </w:rPr>
              <w:tab/>
            </w:r>
            <w:r w:rsidR="00B51CFD">
              <w:rPr>
                <w:noProof/>
                <w:webHidden/>
              </w:rPr>
              <w:fldChar w:fldCharType="begin"/>
            </w:r>
            <w:r w:rsidR="00B51CFD">
              <w:rPr>
                <w:noProof/>
                <w:webHidden/>
              </w:rPr>
              <w:instrText xml:space="preserve"> PAGEREF _Toc64285552 \h </w:instrText>
            </w:r>
            <w:r w:rsidR="00B51CFD">
              <w:rPr>
                <w:noProof/>
                <w:webHidden/>
              </w:rPr>
            </w:r>
            <w:r w:rsidR="00B51CFD">
              <w:rPr>
                <w:noProof/>
                <w:webHidden/>
              </w:rPr>
              <w:fldChar w:fldCharType="separate"/>
            </w:r>
            <w:r w:rsidR="00B238DF">
              <w:rPr>
                <w:noProof/>
                <w:webHidden/>
              </w:rPr>
              <w:t>16</w:t>
            </w:r>
            <w:r w:rsidR="00B51CFD">
              <w:rPr>
                <w:noProof/>
                <w:webHidden/>
              </w:rPr>
              <w:fldChar w:fldCharType="end"/>
            </w:r>
          </w:hyperlink>
        </w:p>
        <w:p w14:paraId="620C878A" w14:textId="0C664B74" w:rsidR="00B51CFD" w:rsidRDefault="00EB68B4">
          <w:pPr>
            <w:pStyle w:val="TOC2"/>
            <w:rPr>
              <w:noProof/>
              <w:kern w:val="0"/>
              <w:sz w:val="22"/>
              <w:szCs w:val="22"/>
              <w:lang w:val="en-GB" w:eastAsia="en-GB"/>
            </w:rPr>
          </w:pPr>
          <w:hyperlink w:anchor="_Toc64285553" w:history="1">
            <w:r w:rsidR="00B51CFD" w:rsidRPr="003A4BA1">
              <w:rPr>
                <w:rStyle w:val="Hyperlink"/>
                <w:noProof/>
              </w:rPr>
              <w:t>Training</w:t>
            </w:r>
            <w:r w:rsidR="00B51CFD">
              <w:rPr>
                <w:noProof/>
                <w:webHidden/>
              </w:rPr>
              <w:tab/>
            </w:r>
            <w:r w:rsidR="00B51CFD">
              <w:rPr>
                <w:noProof/>
                <w:webHidden/>
              </w:rPr>
              <w:fldChar w:fldCharType="begin"/>
            </w:r>
            <w:r w:rsidR="00B51CFD">
              <w:rPr>
                <w:noProof/>
                <w:webHidden/>
              </w:rPr>
              <w:instrText xml:space="preserve"> PAGEREF _Toc64285553 \h </w:instrText>
            </w:r>
            <w:r w:rsidR="00B51CFD">
              <w:rPr>
                <w:noProof/>
                <w:webHidden/>
              </w:rPr>
            </w:r>
            <w:r w:rsidR="00B51CFD">
              <w:rPr>
                <w:noProof/>
                <w:webHidden/>
              </w:rPr>
              <w:fldChar w:fldCharType="separate"/>
            </w:r>
            <w:r w:rsidR="00B238DF">
              <w:rPr>
                <w:noProof/>
                <w:webHidden/>
              </w:rPr>
              <w:t>18</w:t>
            </w:r>
            <w:r w:rsidR="00B51CFD">
              <w:rPr>
                <w:noProof/>
                <w:webHidden/>
              </w:rPr>
              <w:fldChar w:fldCharType="end"/>
            </w:r>
          </w:hyperlink>
        </w:p>
        <w:p w14:paraId="15B8AC13" w14:textId="234A5E4A" w:rsidR="00B51CFD" w:rsidRDefault="00EB68B4">
          <w:pPr>
            <w:pStyle w:val="TOC2"/>
            <w:rPr>
              <w:noProof/>
              <w:kern w:val="0"/>
              <w:sz w:val="22"/>
              <w:szCs w:val="22"/>
              <w:lang w:val="en-GB" w:eastAsia="en-GB"/>
            </w:rPr>
          </w:pPr>
          <w:hyperlink w:anchor="_Toc64285554" w:history="1">
            <w:r w:rsidR="00B51CFD" w:rsidRPr="003A4BA1">
              <w:rPr>
                <w:rStyle w:val="Hyperlink"/>
                <w:noProof/>
              </w:rPr>
              <w:t>Monitoring and reporting</w:t>
            </w:r>
            <w:r w:rsidR="00B51CFD">
              <w:rPr>
                <w:noProof/>
                <w:webHidden/>
              </w:rPr>
              <w:tab/>
            </w:r>
            <w:r w:rsidR="00B51CFD">
              <w:rPr>
                <w:noProof/>
                <w:webHidden/>
              </w:rPr>
              <w:fldChar w:fldCharType="begin"/>
            </w:r>
            <w:r w:rsidR="00B51CFD">
              <w:rPr>
                <w:noProof/>
                <w:webHidden/>
              </w:rPr>
              <w:instrText xml:space="preserve"> PAGEREF _Toc64285554 \h </w:instrText>
            </w:r>
            <w:r w:rsidR="00B51CFD">
              <w:rPr>
                <w:noProof/>
                <w:webHidden/>
              </w:rPr>
            </w:r>
            <w:r w:rsidR="00B51CFD">
              <w:rPr>
                <w:noProof/>
                <w:webHidden/>
              </w:rPr>
              <w:fldChar w:fldCharType="separate"/>
            </w:r>
            <w:r w:rsidR="00B238DF">
              <w:rPr>
                <w:noProof/>
                <w:webHidden/>
              </w:rPr>
              <w:t>18</w:t>
            </w:r>
            <w:r w:rsidR="00B51CFD">
              <w:rPr>
                <w:noProof/>
                <w:webHidden/>
              </w:rPr>
              <w:fldChar w:fldCharType="end"/>
            </w:r>
          </w:hyperlink>
        </w:p>
        <w:p w14:paraId="68AE20CD" w14:textId="3998EA30" w:rsidR="00B51CFD" w:rsidRDefault="00EB68B4">
          <w:pPr>
            <w:pStyle w:val="TOC2"/>
            <w:rPr>
              <w:noProof/>
              <w:kern w:val="0"/>
              <w:sz w:val="22"/>
              <w:szCs w:val="22"/>
              <w:lang w:val="en-GB" w:eastAsia="en-GB"/>
            </w:rPr>
          </w:pPr>
          <w:hyperlink w:anchor="_Toc64285555" w:history="1">
            <w:r w:rsidR="00B51CFD" w:rsidRPr="003A4BA1">
              <w:rPr>
                <w:rStyle w:val="Hyperlink"/>
                <w:noProof/>
              </w:rPr>
              <w:t>Summary of NHS legal and mandatory documentation</w:t>
            </w:r>
            <w:r w:rsidR="00B51CFD">
              <w:rPr>
                <w:noProof/>
                <w:webHidden/>
              </w:rPr>
              <w:tab/>
            </w:r>
            <w:r w:rsidR="00B51CFD">
              <w:rPr>
                <w:noProof/>
                <w:webHidden/>
              </w:rPr>
              <w:fldChar w:fldCharType="begin"/>
            </w:r>
            <w:r w:rsidR="00B51CFD">
              <w:rPr>
                <w:noProof/>
                <w:webHidden/>
              </w:rPr>
              <w:instrText xml:space="preserve"> PAGEREF _Toc64285555 \h </w:instrText>
            </w:r>
            <w:r w:rsidR="00B51CFD">
              <w:rPr>
                <w:noProof/>
                <w:webHidden/>
              </w:rPr>
            </w:r>
            <w:r w:rsidR="00B51CFD">
              <w:rPr>
                <w:noProof/>
                <w:webHidden/>
              </w:rPr>
              <w:fldChar w:fldCharType="separate"/>
            </w:r>
            <w:r w:rsidR="00B238DF">
              <w:rPr>
                <w:noProof/>
                <w:webHidden/>
              </w:rPr>
              <w:t>19</w:t>
            </w:r>
            <w:r w:rsidR="00B51CFD">
              <w:rPr>
                <w:noProof/>
                <w:webHidden/>
              </w:rPr>
              <w:fldChar w:fldCharType="end"/>
            </w:r>
          </w:hyperlink>
        </w:p>
        <w:p w14:paraId="7B2D58BF" w14:textId="2031DEB0" w:rsidR="00B51CFD" w:rsidRDefault="00EB68B4">
          <w:pPr>
            <w:pStyle w:val="TOC2"/>
            <w:rPr>
              <w:noProof/>
              <w:kern w:val="0"/>
              <w:sz w:val="22"/>
              <w:szCs w:val="22"/>
              <w:lang w:val="en-GB" w:eastAsia="en-GB"/>
            </w:rPr>
          </w:pPr>
          <w:hyperlink w:anchor="_Toc64285556" w:history="1">
            <w:r w:rsidR="00B51CFD" w:rsidRPr="003A4BA1">
              <w:rPr>
                <w:rStyle w:val="Hyperlink"/>
                <w:noProof/>
              </w:rPr>
              <w:t>Versions</w:t>
            </w:r>
            <w:r w:rsidR="00B51CFD">
              <w:rPr>
                <w:noProof/>
                <w:webHidden/>
              </w:rPr>
              <w:tab/>
            </w:r>
            <w:r w:rsidR="00B51CFD">
              <w:rPr>
                <w:noProof/>
                <w:webHidden/>
              </w:rPr>
              <w:fldChar w:fldCharType="begin"/>
            </w:r>
            <w:r w:rsidR="00B51CFD">
              <w:rPr>
                <w:noProof/>
                <w:webHidden/>
              </w:rPr>
              <w:instrText xml:space="preserve"> PAGEREF _Toc64285556 \h </w:instrText>
            </w:r>
            <w:r w:rsidR="00B51CFD">
              <w:rPr>
                <w:noProof/>
                <w:webHidden/>
              </w:rPr>
            </w:r>
            <w:r w:rsidR="00B51CFD">
              <w:rPr>
                <w:noProof/>
                <w:webHidden/>
              </w:rPr>
              <w:fldChar w:fldCharType="separate"/>
            </w:r>
            <w:r w:rsidR="00B238DF">
              <w:rPr>
                <w:noProof/>
                <w:webHidden/>
              </w:rPr>
              <w:t>19</w:t>
            </w:r>
            <w:r w:rsidR="00B51CFD">
              <w:rPr>
                <w:noProof/>
                <w:webHidden/>
              </w:rPr>
              <w:fldChar w:fldCharType="end"/>
            </w:r>
          </w:hyperlink>
        </w:p>
        <w:p w14:paraId="15B29665" w14:textId="04412EBA" w:rsidR="00B51CFD" w:rsidRDefault="00EB68B4" w:rsidP="00B51CFD">
          <w:pPr>
            <w:pStyle w:val="TOC1"/>
            <w:rPr>
              <w:noProof/>
              <w:kern w:val="0"/>
              <w:sz w:val="22"/>
              <w:szCs w:val="22"/>
              <w:lang w:val="en-GB" w:eastAsia="en-GB"/>
            </w:rPr>
          </w:pPr>
          <w:hyperlink w:anchor="_Toc64285557" w:history="1">
            <w:r w:rsidR="00B51CFD" w:rsidRPr="003A4BA1">
              <w:rPr>
                <w:rStyle w:val="Hyperlink"/>
                <w:noProof/>
              </w:rPr>
              <w:t>Bibliography</w:t>
            </w:r>
            <w:r w:rsidR="00B51CFD">
              <w:rPr>
                <w:noProof/>
                <w:webHidden/>
              </w:rPr>
              <w:tab/>
            </w:r>
            <w:r w:rsidR="00B51CFD">
              <w:rPr>
                <w:noProof/>
                <w:webHidden/>
              </w:rPr>
              <w:fldChar w:fldCharType="begin"/>
            </w:r>
            <w:r w:rsidR="00B51CFD">
              <w:rPr>
                <w:noProof/>
                <w:webHidden/>
              </w:rPr>
              <w:instrText xml:space="preserve"> PAGEREF _Toc64285557 \h </w:instrText>
            </w:r>
            <w:r w:rsidR="00B51CFD">
              <w:rPr>
                <w:noProof/>
                <w:webHidden/>
              </w:rPr>
            </w:r>
            <w:r w:rsidR="00B51CFD">
              <w:rPr>
                <w:noProof/>
                <w:webHidden/>
              </w:rPr>
              <w:fldChar w:fldCharType="separate"/>
            </w:r>
            <w:r w:rsidR="00B238DF">
              <w:rPr>
                <w:noProof/>
                <w:webHidden/>
              </w:rPr>
              <w:t>20</w:t>
            </w:r>
            <w:r w:rsidR="00B51CFD">
              <w:rPr>
                <w:noProof/>
                <w:webHidden/>
              </w:rPr>
              <w:fldChar w:fldCharType="end"/>
            </w:r>
          </w:hyperlink>
        </w:p>
        <w:p w14:paraId="6B2F6945" w14:textId="77777777" w:rsidR="00B238DF" w:rsidRDefault="00521D0F" w:rsidP="00B238DF">
          <w:pPr>
            <w:rPr>
              <w:bCs/>
              <w:noProof/>
            </w:rPr>
          </w:pPr>
          <w:r>
            <w:rPr>
              <w:b/>
              <w:bCs/>
              <w:noProof/>
            </w:rPr>
            <w:lastRenderedPageBreak/>
            <w:fldChar w:fldCharType="end"/>
          </w:r>
        </w:p>
      </w:sdtContent>
    </w:sdt>
    <w:p w14:paraId="4F65E85C" w14:textId="3A6C636F" w:rsidR="00622D6B" w:rsidRPr="00B238DF" w:rsidRDefault="00622D6B" w:rsidP="00B238DF">
      <w:pPr>
        <w:rPr>
          <w:b/>
          <w:bCs/>
          <w:noProof/>
        </w:rPr>
      </w:pPr>
      <w:r>
        <w:tab/>
      </w:r>
    </w:p>
    <w:p w14:paraId="5A82CAA2" w14:textId="3E609862" w:rsidR="00E81978" w:rsidRDefault="000B5F92" w:rsidP="000B5F92">
      <w:pPr>
        <w:pStyle w:val="Heading1"/>
        <w:jc w:val="left"/>
      </w:pPr>
      <w:bookmarkStart w:id="1" w:name="_Toc64285544"/>
      <w:r>
        <w:t>Purpose and definitions</w:t>
      </w:r>
      <w:bookmarkEnd w:id="1"/>
    </w:p>
    <w:p w14:paraId="74DC5CE1" w14:textId="68696FCE" w:rsidR="00743195" w:rsidRDefault="00743195" w:rsidP="00743195">
      <w:pPr>
        <w:ind w:firstLine="0"/>
      </w:pPr>
      <w:r>
        <w:t xml:space="preserve">The purpose of this policy is to provide guidance for staff and assurance to patients that </w:t>
      </w:r>
      <w:r w:rsidR="0072180F">
        <w:t>Millbrook Surgery</w:t>
      </w:r>
      <w:r>
        <w:t xml:space="preserve"> is committed to continually providing high quality healthcare for all patients and supporting the staff </w:t>
      </w:r>
      <w:r w:rsidR="0045128E">
        <w:t>who</w:t>
      </w:r>
      <w:r>
        <w:t xml:space="preserve"> provide this care. The aim of the policy is to</w:t>
      </w:r>
      <w:r w:rsidR="00150140">
        <w:t xml:space="preserve"> provide staff with the foundation and principles to understand when information should be held privately and when and how to share information at the practice. </w:t>
      </w:r>
    </w:p>
    <w:p w14:paraId="7D9759A3" w14:textId="48741AC2" w:rsidR="00743195" w:rsidRDefault="00743195" w:rsidP="00743195">
      <w:pPr>
        <w:ind w:firstLine="0"/>
      </w:pPr>
      <w:r>
        <w:t xml:space="preserve">All patients regardless of age, gender, ethnic background, culture, cognitive function, </w:t>
      </w:r>
      <w:r w:rsidR="00CF50C5">
        <w:t xml:space="preserve">or </w:t>
      </w:r>
      <w:r>
        <w:t>sexual</w:t>
      </w:r>
      <w:r w:rsidR="00EE09FE">
        <w:t xml:space="preserve"> </w:t>
      </w:r>
      <w:r>
        <w:t>orientation have the right to have their privacy and dignity respected.</w:t>
      </w:r>
    </w:p>
    <w:p w14:paraId="658E8627" w14:textId="3EFD7BEE" w:rsidR="00150140" w:rsidRPr="00150140" w:rsidRDefault="00150140" w:rsidP="00150140">
      <w:pPr>
        <w:ind w:firstLine="0"/>
      </w:pPr>
      <w:r w:rsidRPr="00150140">
        <w:t xml:space="preserve">Information </w:t>
      </w:r>
      <w:r w:rsidR="00EE09FE" w:rsidRPr="00150140">
        <w:t>g</w:t>
      </w:r>
      <w:r w:rsidRPr="00150140">
        <w:t xml:space="preserve">overnance is a concept </w:t>
      </w:r>
      <w:r w:rsidR="00EE09FE">
        <w:t>that</w:t>
      </w:r>
      <w:r w:rsidRPr="00150140">
        <w:t xml:space="preserve"> describes the processes and systems used by </w:t>
      </w:r>
      <w:proofErr w:type="spellStart"/>
      <w:r w:rsidRPr="00150140">
        <w:t>organisations</w:t>
      </w:r>
      <w:proofErr w:type="spellEnd"/>
      <w:r w:rsidRPr="00150140">
        <w:t xml:space="preserve"> to manage information. It refers to processes and systems to guarantee that:</w:t>
      </w:r>
    </w:p>
    <w:p w14:paraId="27BD78E3" w14:textId="77777777" w:rsidR="00150140" w:rsidRPr="00150140" w:rsidRDefault="00150140" w:rsidP="00150140">
      <w:pPr>
        <w:pStyle w:val="ListParagraph"/>
        <w:numPr>
          <w:ilvl w:val="0"/>
          <w:numId w:val="28"/>
        </w:numPr>
      </w:pPr>
      <w:r w:rsidRPr="00150140">
        <w:t>Records are held securely.</w:t>
      </w:r>
    </w:p>
    <w:p w14:paraId="2AD35377" w14:textId="77777777" w:rsidR="00150140" w:rsidRPr="00150140" w:rsidRDefault="00150140" w:rsidP="00150140">
      <w:pPr>
        <w:pStyle w:val="ListParagraph"/>
        <w:numPr>
          <w:ilvl w:val="0"/>
          <w:numId w:val="28"/>
        </w:numPr>
      </w:pPr>
      <w:r w:rsidRPr="00150140">
        <w:t>Information is recorded clearly and accurately.</w:t>
      </w:r>
    </w:p>
    <w:p w14:paraId="0835BC26" w14:textId="77777777" w:rsidR="00150140" w:rsidRPr="00150140" w:rsidRDefault="00150140" w:rsidP="00150140">
      <w:pPr>
        <w:pStyle w:val="ListParagraph"/>
        <w:numPr>
          <w:ilvl w:val="0"/>
          <w:numId w:val="28"/>
        </w:numPr>
      </w:pPr>
      <w:r w:rsidRPr="00150140">
        <w:t>Information can be read and relied upon by people providing care.</w:t>
      </w:r>
    </w:p>
    <w:p w14:paraId="107FAEF6" w14:textId="77777777" w:rsidR="00150140" w:rsidRPr="00150140" w:rsidRDefault="00150140" w:rsidP="00150140">
      <w:pPr>
        <w:pStyle w:val="ListParagraph"/>
        <w:numPr>
          <w:ilvl w:val="0"/>
          <w:numId w:val="28"/>
        </w:numPr>
      </w:pPr>
      <w:r w:rsidRPr="00150140">
        <w:t>Patient confidentiality is respected.</w:t>
      </w:r>
    </w:p>
    <w:p w14:paraId="3B956B3A" w14:textId="40F10CD4" w:rsidR="00150140" w:rsidRDefault="00150140" w:rsidP="00150140">
      <w:pPr>
        <w:ind w:firstLine="0"/>
      </w:pPr>
      <w:r>
        <w:t xml:space="preserve">Clear and appropriate information governance is </w:t>
      </w:r>
      <w:r w:rsidRPr="00150140">
        <w:t>a firm foundation for good medical practice</w:t>
      </w:r>
      <w:r>
        <w:t xml:space="preserve"> at </w:t>
      </w:r>
      <w:r w:rsidR="0072180F">
        <w:t>Millbrook Surgery</w:t>
      </w:r>
      <w:r>
        <w:t xml:space="preserve">. </w:t>
      </w:r>
    </w:p>
    <w:p w14:paraId="54866050" w14:textId="3B33040F" w:rsidR="00E81978" w:rsidRDefault="000B5F92" w:rsidP="00C31D30">
      <w:pPr>
        <w:pStyle w:val="Heading2"/>
      </w:pPr>
      <w:bookmarkStart w:id="2" w:name="_Toc64285545"/>
      <w:r>
        <w:t>Scope</w:t>
      </w:r>
      <w:bookmarkEnd w:id="2"/>
    </w:p>
    <w:p w14:paraId="627EF408" w14:textId="73DBDDF4" w:rsidR="0075571E" w:rsidRDefault="0075571E" w:rsidP="0075571E">
      <w:pPr>
        <w:ind w:firstLine="0"/>
      </w:pPr>
      <w:r w:rsidRPr="0075571E">
        <w:t>This policy applies to all employees of</w:t>
      </w:r>
      <w:r>
        <w:t xml:space="preserve"> </w:t>
      </w:r>
      <w:r w:rsidR="0072180F">
        <w:t xml:space="preserve">Millbrook </w:t>
      </w:r>
      <w:proofErr w:type="spellStart"/>
      <w:r w:rsidR="0072180F">
        <w:t>Surgery</w:t>
      </w:r>
      <w:r w:rsidRPr="0075571E">
        <w:t>,</w:t>
      </w:r>
      <w:proofErr w:type="spellEnd"/>
      <w:r w:rsidRPr="0075571E">
        <w:t xml:space="preserve"> contractors, seconded staff, placements</w:t>
      </w:r>
      <w:r w:rsidR="009B3968">
        <w:t>,</w:t>
      </w:r>
      <w:r w:rsidRPr="0075571E">
        <w:t xml:space="preserve"> and agency staff.</w:t>
      </w:r>
    </w:p>
    <w:p w14:paraId="089C487D" w14:textId="77777777" w:rsidR="006B6E88" w:rsidRPr="0075571E" w:rsidRDefault="006B6E88" w:rsidP="0075571E">
      <w:pPr>
        <w:ind w:firstLine="0"/>
      </w:pPr>
    </w:p>
    <w:p w14:paraId="46E7BE4B" w14:textId="37EBEF6F" w:rsidR="000B5F92" w:rsidRDefault="000B5F92" w:rsidP="000B5F92">
      <w:pPr>
        <w:pStyle w:val="Heading2"/>
      </w:pPr>
      <w:bookmarkStart w:id="3" w:name="_Toc64285546"/>
      <w:r>
        <w:lastRenderedPageBreak/>
        <w:t>Roles</w:t>
      </w:r>
      <w:r w:rsidR="00A679C6">
        <w:t>, rights</w:t>
      </w:r>
      <w:r w:rsidR="00990AA3">
        <w:t>,</w:t>
      </w:r>
      <w:r>
        <w:t xml:space="preserve"> and responsibilities</w:t>
      </w:r>
      <w:bookmarkEnd w:id="3"/>
    </w:p>
    <w:p w14:paraId="2FC1B691" w14:textId="1D701AA0" w:rsidR="00150140" w:rsidRDefault="00150140" w:rsidP="00A679C6">
      <w:pPr>
        <w:ind w:firstLine="0"/>
        <w:rPr>
          <w:b/>
          <w:bCs/>
        </w:rPr>
      </w:pPr>
      <w:r>
        <w:rPr>
          <w:b/>
          <w:bCs/>
        </w:rPr>
        <w:t>Caldicott Guardian</w:t>
      </w:r>
    </w:p>
    <w:p w14:paraId="70BA3C38" w14:textId="2E5F5FD8" w:rsidR="005F7715" w:rsidRDefault="009A3ACE" w:rsidP="009A3ACE">
      <w:pPr>
        <w:ind w:firstLine="0"/>
      </w:pPr>
      <w:r w:rsidRPr="009A3ACE">
        <w:t>The Caldicott Guardian act</w:t>
      </w:r>
      <w:r>
        <w:t>s</w:t>
      </w:r>
      <w:r w:rsidRPr="009A3ACE">
        <w:t xml:space="preserve"> as the conscience of the organisation and work</w:t>
      </w:r>
      <w:r>
        <w:t>s</w:t>
      </w:r>
      <w:r w:rsidRPr="009A3ACE">
        <w:t xml:space="preserve"> within the remit of the national information governance framework.</w:t>
      </w:r>
    </w:p>
    <w:p w14:paraId="1BECBF95" w14:textId="536FF98F" w:rsidR="009A3ACE" w:rsidRDefault="009A3ACE" w:rsidP="009A3ACE">
      <w:pPr>
        <w:ind w:firstLine="0"/>
      </w:pPr>
      <w:r>
        <w:t xml:space="preserve">He or she has a responsibility to have a detailed understanding of this framework and undertake regularly training to maintain this understanding. </w:t>
      </w:r>
    </w:p>
    <w:p w14:paraId="09C5B766" w14:textId="22996968" w:rsidR="009A3ACE" w:rsidRDefault="009A3ACE" w:rsidP="009A3ACE">
      <w:pPr>
        <w:ind w:firstLine="0"/>
      </w:pPr>
      <w:r>
        <w:t xml:space="preserve">They have a responsibility to guide staff in when information sharing is required or requested. </w:t>
      </w:r>
    </w:p>
    <w:p w14:paraId="726D8B54" w14:textId="6E9589C5" w:rsidR="00373371" w:rsidRPr="005F7715" w:rsidRDefault="00373371" w:rsidP="009A3ACE">
      <w:pPr>
        <w:ind w:firstLine="0"/>
      </w:pPr>
      <w:r w:rsidRPr="00373371">
        <w:t xml:space="preserve">Caldicott Guardians </w:t>
      </w:r>
      <w:r>
        <w:t>should</w:t>
      </w:r>
      <w:r w:rsidRPr="00373371">
        <w:t xml:space="preserve"> facilitate appropriate information sharing and to guarantee that this sharing is proportionate and handled securely.</w:t>
      </w:r>
    </w:p>
    <w:p w14:paraId="701C701F" w14:textId="4DE47BCC" w:rsidR="00A679C6" w:rsidRDefault="00150140" w:rsidP="00A679C6">
      <w:pPr>
        <w:ind w:firstLine="0"/>
        <w:rPr>
          <w:b/>
          <w:bCs/>
        </w:rPr>
      </w:pPr>
      <w:r>
        <w:rPr>
          <w:b/>
          <w:bCs/>
        </w:rPr>
        <w:t>All staff</w:t>
      </w:r>
    </w:p>
    <w:p w14:paraId="6D151F5F" w14:textId="015F328C" w:rsidR="005F7715" w:rsidRDefault="005F7715" w:rsidP="00581EAC">
      <w:pPr>
        <w:ind w:firstLine="0"/>
      </w:pPr>
      <w:r>
        <w:t xml:space="preserve">All staff have a responsibility to understand the principles of information governance to undertake regular training and to adhere to this policy. </w:t>
      </w:r>
    </w:p>
    <w:p w14:paraId="3C22D5CA" w14:textId="3122C1C3" w:rsidR="005F7715" w:rsidRDefault="005F7715" w:rsidP="00581EAC">
      <w:pPr>
        <w:ind w:firstLine="0"/>
      </w:pPr>
      <w:r>
        <w:t xml:space="preserve">All staff have a responsibility to access only the information they need when they need it and to ensure that they take reasonable steps to prevent access to information by others as appropriate. For example, locking doors, computers when not in use and not sharing access or passwords to systems. </w:t>
      </w:r>
    </w:p>
    <w:p w14:paraId="320A73B7" w14:textId="0B8E4C63" w:rsidR="00A679C6" w:rsidRDefault="00150140" w:rsidP="00581EAC">
      <w:pPr>
        <w:ind w:firstLine="0"/>
      </w:pPr>
      <w:r>
        <w:t>All staff</w:t>
      </w:r>
      <w:r w:rsidR="003F33AC">
        <w:t xml:space="preserve"> ha</w:t>
      </w:r>
      <w:r w:rsidR="003F33AC" w:rsidRPr="003F33AC">
        <w:t xml:space="preserve">ve a responsibility to </w:t>
      </w:r>
      <w:r>
        <w:t xml:space="preserve">uphold the processes of data privacy for all patients. To understand their </w:t>
      </w:r>
      <w:r w:rsidR="005F7715">
        <w:t xml:space="preserve">responsibility to ensure that all data they enter is accurate, timely, and appropriately detailed for the purposes of patient safety. </w:t>
      </w:r>
    </w:p>
    <w:p w14:paraId="0EF42D4C" w14:textId="52828E4B" w:rsidR="005F7715" w:rsidRDefault="005F7715" w:rsidP="00581EAC">
      <w:pPr>
        <w:ind w:firstLine="0"/>
      </w:pPr>
      <w:r>
        <w:t xml:space="preserve">All staff should be aware of how to ensure that patient information is kept securely and not shared with anyone unless this is clinically appropriate, with consent (where appropriate) and with the knowledge of the Caldicott Guardian. </w:t>
      </w:r>
      <w:r w:rsidR="304F963E">
        <w:t xml:space="preserve">   </w:t>
      </w:r>
    </w:p>
    <w:p w14:paraId="54B0E470" w14:textId="77777777" w:rsidR="0056436C" w:rsidRPr="0056436C" w:rsidRDefault="0056436C" w:rsidP="0056436C">
      <w:pPr>
        <w:ind w:firstLine="0"/>
        <w:rPr>
          <w:b/>
          <w:bCs/>
        </w:rPr>
      </w:pPr>
      <w:r w:rsidRPr="0056436C">
        <w:rPr>
          <w:b/>
          <w:bCs/>
        </w:rPr>
        <w:lastRenderedPageBreak/>
        <w:t>Practice manager</w:t>
      </w:r>
    </w:p>
    <w:p w14:paraId="21388C1C" w14:textId="37CD9A09" w:rsidR="0056436C" w:rsidRPr="003F33AC" w:rsidRDefault="0056436C" w:rsidP="0056436C">
      <w:pPr>
        <w:ind w:firstLine="0"/>
      </w:pPr>
      <w:r>
        <w:t>To update the policy, ensure that it is aligned with national guidelines, distribut</w:t>
      </w:r>
      <w:r w:rsidR="00596235">
        <w:t>e</w:t>
      </w:r>
      <w:r>
        <w:t xml:space="preserve"> appropriately</w:t>
      </w:r>
      <w:r w:rsidR="00596235">
        <w:t>,</w:t>
      </w:r>
      <w:r>
        <w:t xml:space="preserve"> and </w:t>
      </w:r>
      <w:r w:rsidR="00596235">
        <w:t xml:space="preserve">ensure </w:t>
      </w:r>
      <w:r>
        <w:t xml:space="preserve">that staff are trained at induction and at regular intervals </w:t>
      </w:r>
      <w:r w:rsidR="00596235">
        <w:t>so</w:t>
      </w:r>
      <w:r>
        <w:t xml:space="preserve"> that they are aware of the principles of</w:t>
      </w:r>
      <w:r w:rsidR="005F7715">
        <w:t xml:space="preserve"> information governance</w:t>
      </w:r>
      <w:r w:rsidR="00581EAC">
        <w:t xml:space="preserve"> </w:t>
      </w:r>
      <w:r>
        <w:t xml:space="preserve">and the content of the practice policy. </w:t>
      </w:r>
    </w:p>
    <w:p w14:paraId="6F15DD67" w14:textId="40A1673F" w:rsidR="000B5F92" w:rsidRDefault="000B5F92" w:rsidP="000B5F92">
      <w:pPr>
        <w:pStyle w:val="Heading2"/>
      </w:pPr>
      <w:bookmarkStart w:id="4" w:name="_Toc64285547"/>
      <w:r>
        <w:t>Principles of this policy</w:t>
      </w:r>
      <w:bookmarkEnd w:id="4"/>
    </w:p>
    <w:p w14:paraId="4B69F9B0" w14:textId="2163CA8D" w:rsidR="00770377" w:rsidRDefault="007A06DA" w:rsidP="00082A4C">
      <w:pPr>
        <w:ind w:firstLine="0"/>
      </w:pPr>
      <w:r>
        <w:t xml:space="preserve">This policy adheres to local and national guidance and policy </w:t>
      </w:r>
      <w:r w:rsidR="007C225C">
        <w:t xml:space="preserve">including the </w:t>
      </w:r>
      <w:r w:rsidR="00F25981">
        <w:t>GMC guidelines on sharing information</w:t>
      </w:r>
      <w:r w:rsidR="00770377">
        <w:t xml:space="preserve">, </w:t>
      </w:r>
      <w:r w:rsidR="00F25981">
        <w:t>NHS Information Governance toolkit</w:t>
      </w:r>
      <w:r w:rsidR="00490342">
        <w:t xml:space="preserve">, </w:t>
      </w:r>
      <w:r w:rsidR="00770377">
        <w:t>NHS Digital Security Standards</w:t>
      </w:r>
      <w:r w:rsidR="00490342">
        <w:t>, GDPR</w:t>
      </w:r>
      <w:r w:rsidR="0085747D">
        <w:t>,</w:t>
      </w:r>
      <w:r w:rsidR="00490342">
        <w:t xml:space="preserve"> and the Data Protection Act 2018. </w:t>
      </w:r>
    </w:p>
    <w:p w14:paraId="6817985E" w14:textId="42C1A779" w:rsidR="00770377" w:rsidRPr="00770377" w:rsidRDefault="00F25981" w:rsidP="00770377">
      <w:pPr>
        <w:ind w:firstLine="0"/>
      </w:pPr>
      <w:r w:rsidRPr="00770377">
        <w:t xml:space="preserve">When sharing information, we are mindful of GMC guidelines </w:t>
      </w:r>
      <w:r w:rsidR="00235D0E">
        <w:t xml:space="preserve">that </w:t>
      </w:r>
      <w:r w:rsidRPr="00770377">
        <w:t>are to</w:t>
      </w:r>
      <w:r w:rsidR="00235D0E">
        <w:t>:</w:t>
      </w:r>
    </w:p>
    <w:p w14:paraId="0848332C" w14:textId="77777777" w:rsidR="00770377" w:rsidRDefault="00F25981" w:rsidP="00770377">
      <w:pPr>
        <w:pStyle w:val="ListParagraph"/>
        <w:numPr>
          <w:ilvl w:val="0"/>
          <w:numId w:val="29"/>
        </w:numPr>
      </w:pPr>
      <w:r w:rsidRPr="00F25981">
        <w:t xml:space="preserve">Use the minimum necessary personal information. </w:t>
      </w:r>
    </w:p>
    <w:p w14:paraId="283B1A52" w14:textId="77777777" w:rsidR="00770377" w:rsidRDefault="00F25981" w:rsidP="00770377">
      <w:pPr>
        <w:pStyle w:val="ListParagraph"/>
        <w:numPr>
          <w:ilvl w:val="0"/>
          <w:numId w:val="29"/>
        </w:numPr>
      </w:pPr>
      <w:r w:rsidRPr="00F25981">
        <w:t xml:space="preserve">Use anonymised information if it is practicable to do so and if it will serve the purpose. </w:t>
      </w:r>
    </w:p>
    <w:p w14:paraId="47DC4F2B" w14:textId="77777777" w:rsidR="00770377" w:rsidRDefault="00F25981" w:rsidP="00770377">
      <w:pPr>
        <w:pStyle w:val="ListParagraph"/>
        <w:numPr>
          <w:ilvl w:val="0"/>
          <w:numId w:val="29"/>
        </w:numPr>
      </w:pPr>
      <w:r w:rsidRPr="00F25981">
        <w:t xml:space="preserve">Manage and protect information. </w:t>
      </w:r>
    </w:p>
    <w:p w14:paraId="4EDDF59E" w14:textId="4B6A3C39" w:rsidR="00770377" w:rsidRDefault="00F25981" w:rsidP="00770377">
      <w:pPr>
        <w:pStyle w:val="ListParagraph"/>
        <w:numPr>
          <w:ilvl w:val="0"/>
          <w:numId w:val="29"/>
        </w:numPr>
      </w:pPr>
      <w:r w:rsidRPr="00F25981">
        <w:t xml:space="preserve">Make sure any personal information </w:t>
      </w:r>
      <w:r w:rsidR="00770377">
        <w:t xml:space="preserve">we </w:t>
      </w:r>
      <w:r w:rsidRPr="00F25981">
        <w:t>hold</w:t>
      </w:r>
      <w:r w:rsidR="00770377">
        <w:t>,</w:t>
      </w:r>
      <w:r w:rsidRPr="00F25981">
        <w:t xml:space="preserve"> or control is effectively </w:t>
      </w:r>
      <w:proofErr w:type="gramStart"/>
      <w:r w:rsidRPr="00F25981">
        <w:t>protected at all times</w:t>
      </w:r>
      <w:proofErr w:type="gramEnd"/>
      <w:r w:rsidRPr="00F25981">
        <w:t xml:space="preserve"> against improper access, disclosure</w:t>
      </w:r>
      <w:r w:rsidR="00770377">
        <w:t>,</w:t>
      </w:r>
      <w:r w:rsidRPr="00F25981">
        <w:t xml:space="preserve"> or loss. </w:t>
      </w:r>
    </w:p>
    <w:p w14:paraId="792976B7" w14:textId="4595442D" w:rsidR="00770377" w:rsidRDefault="00F25981" w:rsidP="00770377">
      <w:pPr>
        <w:pStyle w:val="ListParagraph"/>
        <w:numPr>
          <w:ilvl w:val="0"/>
          <w:numId w:val="29"/>
        </w:numPr>
      </w:pPr>
      <w:r w:rsidRPr="00F25981">
        <w:t xml:space="preserve">Be aware of our responsibilities. </w:t>
      </w:r>
    </w:p>
    <w:p w14:paraId="35C5AFD3" w14:textId="77777777" w:rsidR="00770377" w:rsidRDefault="00F25981" w:rsidP="00770377">
      <w:pPr>
        <w:pStyle w:val="ListParagraph"/>
        <w:numPr>
          <w:ilvl w:val="0"/>
          <w:numId w:val="29"/>
        </w:numPr>
      </w:pPr>
      <w:r w:rsidRPr="00F25981">
        <w:t>Develop and maintain an understanding of information governance that is appropriate to our role</w:t>
      </w:r>
      <w:r w:rsidR="00770377">
        <w:t>s</w:t>
      </w:r>
      <w:r w:rsidRPr="00F25981">
        <w:t xml:space="preserve">. </w:t>
      </w:r>
    </w:p>
    <w:p w14:paraId="40FFC7F2" w14:textId="3382A376" w:rsidR="00770377" w:rsidRDefault="00F25981" w:rsidP="00770377">
      <w:pPr>
        <w:pStyle w:val="ListParagraph"/>
        <w:numPr>
          <w:ilvl w:val="0"/>
          <w:numId w:val="29"/>
        </w:numPr>
      </w:pPr>
      <w:r w:rsidRPr="00F25981">
        <w:t xml:space="preserve">Comply with the law. </w:t>
      </w:r>
    </w:p>
    <w:p w14:paraId="1BA94156" w14:textId="19D45D4D" w:rsidR="00770377" w:rsidRDefault="00F25981" w:rsidP="00770377">
      <w:pPr>
        <w:pStyle w:val="ListParagraph"/>
        <w:numPr>
          <w:ilvl w:val="0"/>
          <w:numId w:val="29"/>
        </w:numPr>
      </w:pPr>
      <w:r w:rsidRPr="00F25981">
        <w:t xml:space="preserve">Be satisfied that </w:t>
      </w:r>
      <w:r w:rsidR="00770377">
        <w:t>we</w:t>
      </w:r>
      <w:r w:rsidRPr="00F25981">
        <w:t xml:space="preserve"> are handling personal information lawfully. </w:t>
      </w:r>
    </w:p>
    <w:p w14:paraId="5836F1EF" w14:textId="77777777" w:rsidR="00770377" w:rsidRDefault="00F25981" w:rsidP="00770377">
      <w:pPr>
        <w:pStyle w:val="ListParagraph"/>
        <w:numPr>
          <w:ilvl w:val="0"/>
          <w:numId w:val="29"/>
        </w:numPr>
      </w:pPr>
      <w:r w:rsidRPr="00F25981">
        <w:t xml:space="preserve">Share relevant information for direct care in line with the principles in this guidance unless the patient has objected. </w:t>
      </w:r>
    </w:p>
    <w:p w14:paraId="597BEB45" w14:textId="458E0307" w:rsidR="00770377" w:rsidRDefault="00F25981" w:rsidP="00770377">
      <w:pPr>
        <w:pStyle w:val="ListParagraph"/>
        <w:numPr>
          <w:ilvl w:val="0"/>
          <w:numId w:val="29"/>
        </w:numPr>
      </w:pPr>
      <w:r w:rsidRPr="00F25981">
        <w:lastRenderedPageBreak/>
        <w:t>Ask for explicit consent to disclose identifiable information about patients for purposes other than their care or local clinical audit</w:t>
      </w:r>
      <w:r w:rsidR="00770377">
        <w:t xml:space="preserve"> </w:t>
      </w:r>
      <w:r w:rsidRPr="00F25981">
        <w:t xml:space="preserve">unless the disclosure is required by law or can be justified in the public interest. </w:t>
      </w:r>
    </w:p>
    <w:p w14:paraId="79FEEC80" w14:textId="0A846C81" w:rsidR="00770377" w:rsidRDefault="00F25981" w:rsidP="00770377">
      <w:pPr>
        <w:pStyle w:val="ListParagraph"/>
        <w:numPr>
          <w:ilvl w:val="0"/>
          <w:numId w:val="29"/>
        </w:numPr>
      </w:pPr>
      <w:r w:rsidRPr="00F25981">
        <w:t xml:space="preserve">Tell patients about disclosures of personal information </w:t>
      </w:r>
      <w:r w:rsidR="00770377">
        <w:t>we</w:t>
      </w:r>
      <w:r w:rsidRPr="00F25981">
        <w:t xml:space="preserve"> make that they would not reasonably expect, or check they have received information about such disclosures, unless that is not practicable or would undermine the purpose of the disclosure. </w:t>
      </w:r>
    </w:p>
    <w:p w14:paraId="4A5B4EBE" w14:textId="2FDC1516" w:rsidR="00770377" w:rsidRDefault="00770377" w:rsidP="00770377">
      <w:pPr>
        <w:pStyle w:val="ListParagraph"/>
        <w:numPr>
          <w:ilvl w:val="0"/>
          <w:numId w:val="29"/>
        </w:numPr>
      </w:pPr>
      <w:r>
        <w:t>We will k</w:t>
      </w:r>
      <w:r w:rsidR="00F25981" w:rsidRPr="00F25981">
        <w:t xml:space="preserve">eep a record of decisions to disclose, or not to disclose, information. </w:t>
      </w:r>
    </w:p>
    <w:p w14:paraId="18CB0AA4" w14:textId="77777777" w:rsidR="00770377" w:rsidRDefault="00F25981" w:rsidP="00770377">
      <w:pPr>
        <w:pStyle w:val="ListParagraph"/>
        <w:numPr>
          <w:ilvl w:val="0"/>
          <w:numId w:val="29"/>
        </w:numPr>
      </w:pPr>
      <w:r w:rsidRPr="00770377">
        <w:t xml:space="preserve">Support patients to access their information. </w:t>
      </w:r>
    </w:p>
    <w:p w14:paraId="0BBBB836" w14:textId="2BE8B095" w:rsidR="00F25981" w:rsidRPr="00770377" w:rsidRDefault="00F25981" w:rsidP="00770377">
      <w:pPr>
        <w:pStyle w:val="ListParagraph"/>
        <w:numPr>
          <w:ilvl w:val="0"/>
          <w:numId w:val="29"/>
        </w:numPr>
      </w:pPr>
      <w:r w:rsidRPr="00770377">
        <w:t>Respect, and help patients exercise, their legal rights to be informed about how their information will be used and to have access to, or copies of, their health records.</w:t>
      </w:r>
    </w:p>
    <w:p w14:paraId="3B274551" w14:textId="4562B3DF" w:rsidR="00770377" w:rsidRDefault="00770377" w:rsidP="000F3B63">
      <w:pPr>
        <w:pStyle w:val="Heading2"/>
      </w:pPr>
      <w:bookmarkStart w:id="5" w:name="_Toc64285548"/>
      <w:r>
        <w:t xml:space="preserve">Data </w:t>
      </w:r>
      <w:r w:rsidR="00B82B5E">
        <w:t>b</w:t>
      </w:r>
      <w:r>
        <w:t>reach policy</w:t>
      </w:r>
      <w:bookmarkEnd w:id="5"/>
    </w:p>
    <w:p w14:paraId="6B9435D9" w14:textId="715AC9FE" w:rsidR="00770377" w:rsidRPr="00770377" w:rsidRDefault="00770377" w:rsidP="00373371">
      <w:pPr>
        <w:ind w:firstLine="0"/>
      </w:pPr>
      <w:r>
        <w:t>We have</w:t>
      </w:r>
      <w:r w:rsidRPr="00770377">
        <w:t xml:space="preserve"> a clear process </w:t>
      </w:r>
      <w:r>
        <w:t>so that we can</w:t>
      </w:r>
      <w:r w:rsidRPr="00770377">
        <w:t xml:space="preserve"> report, escalat</w:t>
      </w:r>
      <w:r>
        <w:t>e</w:t>
      </w:r>
      <w:r w:rsidR="00082A4C">
        <w:t>,</w:t>
      </w:r>
      <w:r w:rsidRPr="00770377">
        <w:t xml:space="preserve"> and investigat</w:t>
      </w:r>
      <w:r>
        <w:t>e</w:t>
      </w:r>
      <w:r w:rsidRPr="00770377">
        <w:t xml:space="preserve"> any possible data breach</w:t>
      </w:r>
      <w:r w:rsidR="00373371">
        <w:t xml:space="preserve">.   </w:t>
      </w:r>
    </w:p>
    <w:p w14:paraId="2FE2BC85" w14:textId="776DAE73" w:rsidR="00770377" w:rsidRPr="00770377" w:rsidRDefault="00770377" w:rsidP="00770377">
      <w:pPr>
        <w:ind w:firstLine="0"/>
      </w:pPr>
      <w:r>
        <w:t xml:space="preserve">The most </w:t>
      </w:r>
      <w:r w:rsidRPr="00770377">
        <w:t xml:space="preserve">senior member </w:t>
      </w:r>
      <w:r>
        <w:t>available should be informed about the possible breach</w:t>
      </w:r>
      <w:r w:rsidRPr="00770377">
        <w:t xml:space="preserve"> </w:t>
      </w:r>
      <w:r>
        <w:t>to firstly investigate the circumstances</w:t>
      </w:r>
      <w:r w:rsidR="009A3ACE">
        <w:t>,</w:t>
      </w:r>
      <w:r>
        <w:t xml:space="preserve"> </w:t>
      </w:r>
      <w:r w:rsidR="009A3ACE" w:rsidRPr="009A3ACE">
        <w:t>contain it</w:t>
      </w:r>
      <w:r w:rsidR="00B82B5E">
        <w:t>,</w:t>
      </w:r>
      <w:r w:rsidR="009A3ACE" w:rsidRPr="009A3ACE">
        <w:t xml:space="preserve"> and assess the potential adverse consequences for individuals, based on how serious or substantial these are, and how likely they are to happen</w:t>
      </w:r>
      <w:r>
        <w:t xml:space="preserve"> </w:t>
      </w:r>
      <w:r w:rsidR="00484317">
        <w:t xml:space="preserve">and </w:t>
      </w:r>
      <w:r>
        <w:t xml:space="preserve">ultimately </w:t>
      </w:r>
      <w:r w:rsidRPr="00770377">
        <w:t>decide whether a personal data breach has occurred and whether to report this to the Information Commissioner</w:t>
      </w:r>
      <w:r w:rsidR="007A25C9">
        <w:t>’</w:t>
      </w:r>
      <w:r w:rsidRPr="00770377">
        <w:t>s Office</w:t>
      </w:r>
      <w:r w:rsidR="00AF02DB">
        <w:t xml:space="preserve"> (ICO)</w:t>
      </w:r>
      <w:r w:rsidRPr="00770377">
        <w:t xml:space="preserve">. </w:t>
      </w:r>
    </w:p>
    <w:p w14:paraId="72E15806" w14:textId="7C9C5377" w:rsidR="00770377" w:rsidRPr="00770377" w:rsidRDefault="00770377" w:rsidP="009A3ACE">
      <w:pPr>
        <w:ind w:firstLine="0"/>
      </w:pPr>
      <w:r>
        <w:t xml:space="preserve">The ICO advise that an organisation needs to establish the ‘likelihood and severity of the resulting risk to people’s rights and </w:t>
      </w:r>
      <w:r w:rsidR="1CACD8AF">
        <w:t>freedoms</w:t>
      </w:r>
      <w:r>
        <w:t xml:space="preserve">. If </w:t>
      </w:r>
      <w:r w:rsidR="009A3ACE">
        <w:t>we establish that is</w:t>
      </w:r>
      <w:r>
        <w:t xml:space="preserve"> likely that there will be a risk, then </w:t>
      </w:r>
      <w:r w:rsidR="009A3ACE">
        <w:t xml:space="preserve">we must </w:t>
      </w:r>
      <w:r>
        <w:t xml:space="preserve">notify the ICO. </w:t>
      </w:r>
      <w:r w:rsidR="009A3ACE">
        <w:t xml:space="preserve">If the decision is made not </w:t>
      </w:r>
      <w:r>
        <w:t>report the breach</w:t>
      </w:r>
      <w:r w:rsidR="009A3ACE">
        <w:t xml:space="preserve"> on the balance of risk, we</w:t>
      </w:r>
      <w:r>
        <w:t xml:space="preserve"> need to be able to justify this decision</w:t>
      </w:r>
      <w:r w:rsidR="0067283C">
        <w:t xml:space="preserve"> and</w:t>
      </w:r>
      <w:r>
        <w:t xml:space="preserve"> </w:t>
      </w:r>
      <w:r w:rsidR="009A3ACE">
        <w:t>how we arrived at the decision</w:t>
      </w:r>
      <w:r w:rsidR="0067283C">
        <w:t>,</w:t>
      </w:r>
      <w:r w:rsidR="009A3ACE">
        <w:t xml:space="preserve"> and this will </w:t>
      </w:r>
      <w:r w:rsidR="009A3ACE">
        <w:lastRenderedPageBreak/>
        <w:t xml:space="preserve">be fully </w:t>
      </w:r>
      <w:r>
        <w:t>document</w:t>
      </w:r>
      <w:r w:rsidR="009A3ACE">
        <w:t xml:space="preserve">ed. We will also set out how we will </w:t>
      </w:r>
      <w:r>
        <w:t xml:space="preserve">contact those individuals involved in the breach (if this deemed appropriate) </w:t>
      </w:r>
      <w:proofErr w:type="gramStart"/>
      <w:r w:rsidR="009A3ACE">
        <w:t>in order to</w:t>
      </w:r>
      <w:proofErr w:type="gramEnd"/>
      <w:r w:rsidR="009A3ACE">
        <w:t xml:space="preserve"> </w:t>
      </w:r>
      <w:r>
        <w:t>expla</w:t>
      </w:r>
      <w:r w:rsidR="009A3ACE">
        <w:t xml:space="preserve">in the breach and offer an </w:t>
      </w:r>
      <w:r>
        <w:t xml:space="preserve">apology. </w:t>
      </w:r>
    </w:p>
    <w:p w14:paraId="174B47D4" w14:textId="16063634" w:rsidR="00770377" w:rsidRDefault="009A3ACE" w:rsidP="009A3ACE">
      <w:pPr>
        <w:ind w:firstLine="0"/>
      </w:pPr>
      <w:r>
        <w:t xml:space="preserve">Further </w:t>
      </w:r>
      <w:r w:rsidR="00770377" w:rsidRPr="00770377">
        <w:t>plan</w:t>
      </w:r>
      <w:r>
        <w:t xml:space="preserve">s will be made to reduce any future risks </w:t>
      </w:r>
      <w:r w:rsidR="00770377" w:rsidRPr="00770377">
        <w:t xml:space="preserve">and mitigation </w:t>
      </w:r>
      <w:r>
        <w:t xml:space="preserve">will </w:t>
      </w:r>
      <w:r w:rsidR="00770377" w:rsidRPr="00770377">
        <w:t>also be put in place to avoid future data breaches of this type.</w:t>
      </w:r>
    </w:p>
    <w:p w14:paraId="075A1D92" w14:textId="0D0345BE" w:rsidR="007E21B7" w:rsidRPr="007E21B7" w:rsidRDefault="007E21B7" w:rsidP="00490342">
      <w:pPr>
        <w:pStyle w:val="Heading2"/>
      </w:pPr>
      <w:bookmarkStart w:id="6" w:name="_Toc64285549"/>
      <w:r w:rsidRPr="007E21B7">
        <w:t>Smartcards</w:t>
      </w:r>
      <w:bookmarkEnd w:id="6"/>
    </w:p>
    <w:p w14:paraId="27B3461B" w14:textId="22877274" w:rsidR="007E21B7" w:rsidRDefault="00490342" w:rsidP="00490342">
      <w:pPr>
        <w:ind w:firstLine="0"/>
      </w:pPr>
      <w:r>
        <w:t xml:space="preserve">Smartcard access is based on </w:t>
      </w:r>
      <w:r w:rsidR="008E6168">
        <w:t xml:space="preserve">role-based access control </w:t>
      </w:r>
      <w:r>
        <w:t>(RBAC). RBAC refers to the</w:t>
      </w:r>
      <w:r w:rsidR="008E6168">
        <w:t xml:space="preserve"> </w:t>
      </w:r>
      <w:r>
        <w:t xml:space="preserve">national policy that provides the framework and architecture to link the user, the system, and the national Spine </w:t>
      </w:r>
      <w:r w:rsidR="00515778">
        <w:t>that</w:t>
      </w:r>
      <w:r>
        <w:t xml:space="preserve"> stores patient information. As a framework RBAC aims to help deliver a specific commitment contained in the NHS Care Record Guarantee</w:t>
      </w:r>
      <w:r w:rsidR="00515778">
        <w:t>,</w:t>
      </w:r>
      <w:r>
        <w:t xml:space="preserve"> which is to show only those parts of a patient record needed to deliver care. </w:t>
      </w:r>
    </w:p>
    <w:p w14:paraId="2A6CF48D" w14:textId="0A9F79E4" w:rsidR="00490342" w:rsidRPr="00490342" w:rsidRDefault="00490342" w:rsidP="00490342">
      <w:pPr>
        <w:ind w:firstLine="0"/>
        <w:rPr>
          <w:b/>
          <w:bCs/>
        </w:rPr>
      </w:pPr>
      <w:r w:rsidRPr="00490342">
        <w:rPr>
          <w:b/>
          <w:bCs/>
        </w:rPr>
        <w:t xml:space="preserve">Smartcard </w:t>
      </w:r>
      <w:r w:rsidR="00515778" w:rsidRPr="00490342">
        <w:rPr>
          <w:b/>
          <w:bCs/>
        </w:rPr>
        <w:t xml:space="preserve">user responsibilities </w:t>
      </w:r>
    </w:p>
    <w:p w14:paraId="4CF17F24" w14:textId="7B601E28" w:rsidR="00490342" w:rsidRDefault="00490342" w:rsidP="00490342">
      <w:pPr>
        <w:ind w:firstLine="0"/>
      </w:pPr>
      <w:r w:rsidRPr="00490342">
        <w:t xml:space="preserve">When a smartcard is issued, a </w:t>
      </w:r>
      <w:r w:rsidR="00515778" w:rsidRPr="00490342">
        <w:t xml:space="preserve">personal identification number </w:t>
      </w:r>
      <w:r w:rsidRPr="00490342">
        <w:t xml:space="preserve">(PIN) must be chosen by the individual to whom the card is registered. This PIN must not be written down or shared with anybody else, as stipulated in the </w:t>
      </w:r>
      <w:proofErr w:type="spellStart"/>
      <w:r w:rsidRPr="00490342">
        <w:t>organisation’s</w:t>
      </w:r>
      <w:proofErr w:type="spellEnd"/>
      <w:r w:rsidRPr="00490342">
        <w:t xml:space="preserve"> </w:t>
      </w:r>
      <w:r w:rsidR="00874C24" w:rsidRPr="00490342">
        <w:t xml:space="preserve">information security </w:t>
      </w:r>
      <w:r w:rsidRPr="00490342">
        <w:t xml:space="preserve">requirements and the </w:t>
      </w:r>
      <w:r w:rsidR="00874C24" w:rsidRPr="00490342">
        <w:t>smartcard terms and conditions</w:t>
      </w:r>
      <w:r w:rsidRPr="00490342">
        <w:t xml:space="preserve">. Smartcards must be </w:t>
      </w:r>
      <w:proofErr w:type="gramStart"/>
      <w:r w:rsidRPr="00490342">
        <w:t>kept securely at all times</w:t>
      </w:r>
      <w:proofErr w:type="gramEnd"/>
      <w:r w:rsidRPr="00490342">
        <w:t xml:space="preserve">. </w:t>
      </w:r>
    </w:p>
    <w:p w14:paraId="1A8F8F9E" w14:textId="6880F861" w:rsidR="00490342" w:rsidRDefault="00490342" w:rsidP="00490342">
      <w:pPr>
        <w:ind w:firstLine="0"/>
      </w:pPr>
      <w:proofErr w:type="gramStart"/>
      <w:r>
        <w:t>It is clear that the</w:t>
      </w:r>
      <w:proofErr w:type="gramEnd"/>
      <w:r>
        <w:t xml:space="preserve"> security of this card is the responsibility of the user. </w:t>
      </w:r>
    </w:p>
    <w:p w14:paraId="6C466C94" w14:textId="77777777" w:rsidR="00490342" w:rsidRDefault="00490342" w:rsidP="00490342">
      <w:pPr>
        <w:ind w:firstLine="0"/>
      </w:pPr>
      <w:r w:rsidRPr="00490342">
        <w:t xml:space="preserve">Access gained with a Smartcard will be viewed as access by the registered cardholder, and any inappropriate use will be their responsibility. </w:t>
      </w:r>
    </w:p>
    <w:p w14:paraId="40C8ADA4" w14:textId="5294626B" w:rsidR="00490342" w:rsidRDefault="00490342" w:rsidP="00490342">
      <w:pPr>
        <w:ind w:firstLine="0"/>
      </w:pPr>
      <w:r w:rsidRPr="00490342">
        <w:t>Smart cards must not be left in unattended keyboards</w:t>
      </w:r>
      <w:r w:rsidR="00551046">
        <w:t>,</w:t>
      </w:r>
      <w:r w:rsidRPr="00490342">
        <w:t xml:space="preserve"> and when staff are away from their desk the smartcard must be taken with them. </w:t>
      </w:r>
    </w:p>
    <w:p w14:paraId="777952A2" w14:textId="74A9959A" w:rsidR="00490342" w:rsidRDefault="00490342" w:rsidP="4ECE0D26">
      <w:pPr>
        <w:ind w:firstLine="0"/>
        <w:rPr>
          <w:b/>
          <w:bCs/>
        </w:rPr>
      </w:pPr>
      <w:r w:rsidRPr="4ECE0D26">
        <w:rPr>
          <w:b/>
          <w:bCs/>
        </w:rPr>
        <w:t xml:space="preserve">Lost or </w:t>
      </w:r>
      <w:r w:rsidR="00551046" w:rsidRPr="4ECE0D26">
        <w:rPr>
          <w:b/>
          <w:bCs/>
        </w:rPr>
        <w:t xml:space="preserve">stolen smartcards </w:t>
      </w:r>
    </w:p>
    <w:p w14:paraId="487A794B" w14:textId="7688711D" w:rsidR="00490342" w:rsidRDefault="00490342" w:rsidP="00490342">
      <w:pPr>
        <w:ind w:firstLine="0"/>
      </w:pPr>
      <w:r w:rsidRPr="00490342">
        <w:t xml:space="preserve">If a </w:t>
      </w:r>
      <w:r w:rsidR="00551046" w:rsidRPr="00490342">
        <w:t>s</w:t>
      </w:r>
      <w:r w:rsidRPr="00490342">
        <w:t>martcard is lost or stolen, this must be reported immediately</w:t>
      </w:r>
      <w:r>
        <w:t>.</w:t>
      </w:r>
    </w:p>
    <w:p w14:paraId="56F5D5AE" w14:textId="77777777" w:rsidR="00490342" w:rsidRDefault="00490342" w:rsidP="00490342">
      <w:pPr>
        <w:ind w:firstLine="0"/>
      </w:pPr>
      <w:r w:rsidRPr="00490342">
        <w:lastRenderedPageBreak/>
        <w:t>A</w:t>
      </w:r>
      <w:r>
        <w:t>n</w:t>
      </w:r>
      <w:r w:rsidRPr="00490342">
        <w:t xml:space="preserve"> incident form must also be completed</w:t>
      </w:r>
      <w:r>
        <w:t>,</w:t>
      </w:r>
      <w:r w:rsidRPr="00490342">
        <w:t xml:space="preserve"> and local incident reporting procedures followed. The lost or stolen smartcard will be cancelled</w:t>
      </w:r>
      <w:r>
        <w:t xml:space="preserve">, </w:t>
      </w:r>
      <w:r w:rsidRPr="00490342">
        <w:t xml:space="preserve">and a replacement smartcard issued. A replacement card must be obtained immediately and only collected in person from the agent printing the card to ensure ID checks are adhered to. </w:t>
      </w:r>
    </w:p>
    <w:p w14:paraId="45ED8EF1" w14:textId="58652168" w:rsidR="00490342" w:rsidRDefault="00490342" w:rsidP="00490342">
      <w:pPr>
        <w:ind w:firstLine="0"/>
      </w:pPr>
      <w:r w:rsidRPr="00490342">
        <w:t xml:space="preserve">Colleagues must not be asked to share their smartcard and/or PIN, as this type of misuse may be subject to disciplinary procedures in line with the </w:t>
      </w:r>
      <w:r w:rsidR="00107C07">
        <w:t xml:space="preserve">practice </w:t>
      </w:r>
      <w:r w:rsidR="00107C07" w:rsidRPr="00490342">
        <w:t>disciplinary policy</w:t>
      </w:r>
      <w:r w:rsidRPr="00490342">
        <w:t xml:space="preserve">. </w:t>
      </w:r>
    </w:p>
    <w:p w14:paraId="7BAAC9D8" w14:textId="5DED5377" w:rsidR="00490342" w:rsidRPr="00490342" w:rsidRDefault="00490342" w:rsidP="00490342">
      <w:pPr>
        <w:ind w:firstLine="0"/>
        <w:rPr>
          <w:b/>
          <w:bCs/>
        </w:rPr>
      </w:pPr>
      <w:r w:rsidRPr="00490342">
        <w:rPr>
          <w:b/>
          <w:bCs/>
        </w:rPr>
        <w:t xml:space="preserve">Forgotten </w:t>
      </w:r>
      <w:r w:rsidR="00107C07" w:rsidRPr="00490342">
        <w:rPr>
          <w:b/>
          <w:bCs/>
        </w:rPr>
        <w:t>s</w:t>
      </w:r>
      <w:r w:rsidRPr="00490342">
        <w:rPr>
          <w:b/>
          <w:bCs/>
        </w:rPr>
        <w:t xml:space="preserve">martcards </w:t>
      </w:r>
    </w:p>
    <w:p w14:paraId="59583A2B" w14:textId="1BCF0EE7" w:rsidR="00490342" w:rsidRDefault="00490342" w:rsidP="00490342">
      <w:pPr>
        <w:ind w:firstLine="0"/>
      </w:pPr>
      <w:r w:rsidRPr="00490342">
        <w:t xml:space="preserve">If the user does not have their smartcard when arriving for work, the user must report to their line manager who may be able to issue a local username and password for the system required, alternatively, the user might be sent home </w:t>
      </w:r>
      <w:proofErr w:type="gramStart"/>
      <w:r w:rsidRPr="00490342">
        <w:t>in order to</w:t>
      </w:r>
      <w:proofErr w:type="gramEnd"/>
      <w:r w:rsidRPr="00490342">
        <w:t xml:space="preserve"> collect the card. Any delays that would be experienced through collecting the card should be discussed with his or her line manager. </w:t>
      </w:r>
      <w:r>
        <w:t xml:space="preserve">Repeated episodes of this type may be dealt with under practice disciplinary procedures. </w:t>
      </w:r>
    </w:p>
    <w:p w14:paraId="5C65F488" w14:textId="2F461B25" w:rsidR="00490342" w:rsidRPr="00490342" w:rsidRDefault="00490342" w:rsidP="00490342">
      <w:pPr>
        <w:ind w:firstLine="0"/>
        <w:rPr>
          <w:b/>
          <w:bCs/>
        </w:rPr>
      </w:pPr>
      <w:r w:rsidRPr="00490342">
        <w:rPr>
          <w:b/>
          <w:bCs/>
        </w:rPr>
        <w:t xml:space="preserve">PIN code </w:t>
      </w:r>
      <w:r w:rsidR="00107C07" w:rsidRPr="00490342">
        <w:rPr>
          <w:b/>
          <w:bCs/>
        </w:rPr>
        <w:t xml:space="preserve">unlocking/changing </w:t>
      </w:r>
    </w:p>
    <w:p w14:paraId="7A63013D" w14:textId="77777777" w:rsidR="00490342" w:rsidRDefault="00490342" w:rsidP="00490342">
      <w:pPr>
        <w:ind w:firstLine="0"/>
      </w:pPr>
      <w:r w:rsidRPr="00490342">
        <w:t>If the smartcard has been locked or the user has forgotten their PIN, they must contact</w:t>
      </w:r>
      <w:r>
        <w:t xml:space="preserve"> the </w:t>
      </w:r>
      <w:r w:rsidRPr="00490342">
        <w:t xml:space="preserve">local smartcard administrator for the organisation </w:t>
      </w:r>
      <w:proofErr w:type="gramStart"/>
      <w:r w:rsidRPr="00490342">
        <w:t>in order for</w:t>
      </w:r>
      <w:proofErr w:type="gramEnd"/>
      <w:r w:rsidRPr="00490342">
        <w:t xml:space="preserve"> the change and unlock process to be performed. </w:t>
      </w:r>
    </w:p>
    <w:p w14:paraId="4FAD29F2" w14:textId="1D7A92ED" w:rsidR="00490342" w:rsidRPr="00490342" w:rsidRDefault="00490342" w:rsidP="00490342">
      <w:pPr>
        <w:ind w:firstLine="0"/>
        <w:rPr>
          <w:b/>
          <w:bCs/>
        </w:rPr>
      </w:pPr>
      <w:r w:rsidRPr="00490342">
        <w:rPr>
          <w:b/>
          <w:bCs/>
        </w:rPr>
        <w:t xml:space="preserve">Sharing of </w:t>
      </w:r>
      <w:r w:rsidR="00CF386D" w:rsidRPr="00490342">
        <w:rPr>
          <w:b/>
          <w:bCs/>
        </w:rPr>
        <w:t>s</w:t>
      </w:r>
      <w:r w:rsidRPr="00490342">
        <w:rPr>
          <w:b/>
          <w:bCs/>
        </w:rPr>
        <w:t xml:space="preserve">martcards </w:t>
      </w:r>
    </w:p>
    <w:p w14:paraId="620E3F9D" w14:textId="1848F265" w:rsidR="00490342" w:rsidRDefault="00490342" w:rsidP="00490342">
      <w:pPr>
        <w:ind w:firstLine="0"/>
      </w:pPr>
      <w:r w:rsidRPr="00490342">
        <w:t>Under NO circumstances should smartcards and PIN</w:t>
      </w:r>
      <w:r w:rsidR="00CF386D">
        <w:t>s</w:t>
      </w:r>
      <w:r w:rsidRPr="00490342">
        <w:t xml:space="preserve"> be shared. Monitoring and review of the use of </w:t>
      </w:r>
      <w:r w:rsidR="00CF386D" w:rsidRPr="00490342">
        <w:t>s</w:t>
      </w:r>
      <w:r w:rsidRPr="00490342">
        <w:t xml:space="preserve">martcards and PINs will be conducted by the </w:t>
      </w:r>
      <w:r>
        <w:t xml:space="preserve">practice. </w:t>
      </w:r>
      <w:r w:rsidRPr="00490342">
        <w:t xml:space="preserve">Inappropriate access with a smartcard will be investigated by the </w:t>
      </w:r>
      <w:r>
        <w:t>practice</w:t>
      </w:r>
      <w:r w:rsidRPr="00490342">
        <w:t xml:space="preserve"> and both the registered smartcard holder and the person using the card maybe subject to disciplinary procedures. </w:t>
      </w:r>
    </w:p>
    <w:p w14:paraId="4187DC45" w14:textId="77777777" w:rsidR="0072180F" w:rsidRDefault="0072180F" w:rsidP="00490342">
      <w:pPr>
        <w:ind w:firstLine="0"/>
      </w:pPr>
    </w:p>
    <w:p w14:paraId="6D6820D1" w14:textId="7571250C" w:rsidR="00490342" w:rsidRPr="00490342" w:rsidRDefault="00490342" w:rsidP="00490342">
      <w:pPr>
        <w:ind w:firstLine="0"/>
        <w:rPr>
          <w:b/>
          <w:bCs/>
        </w:rPr>
      </w:pPr>
      <w:r w:rsidRPr="00490342">
        <w:rPr>
          <w:b/>
          <w:bCs/>
        </w:rPr>
        <w:lastRenderedPageBreak/>
        <w:t xml:space="preserve">Change of </w:t>
      </w:r>
      <w:r w:rsidR="00576B6D" w:rsidRPr="00490342">
        <w:rPr>
          <w:b/>
          <w:bCs/>
        </w:rPr>
        <w:t xml:space="preserve">job role/leaving the organisation </w:t>
      </w:r>
    </w:p>
    <w:p w14:paraId="12700268" w14:textId="72B58308" w:rsidR="0076352F" w:rsidRDefault="00490342" w:rsidP="00490342">
      <w:pPr>
        <w:ind w:firstLine="0"/>
      </w:pPr>
      <w:r w:rsidRPr="00490342">
        <w:t>If a member of staff leaves the organisation to work within another organisation of the NHS or if they move to another department within the current organisation they will retain their smartcard</w:t>
      </w:r>
      <w:r w:rsidR="00576B6D">
        <w:t>,</w:t>
      </w:r>
      <w:r w:rsidRPr="00490342">
        <w:t xml:space="preserve"> but the current roles/positions will need to be deactivated requesting the removal within the smartcard administering system. If a member of staff leaves the NHS, the access will be deactivated by the organisation</w:t>
      </w:r>
      <w:r w:rsidR="0076352F">
        <w:t xml:space="preserve"> </w:t>
      </w:r>
      <w:r w:rsidRPr="00490342">
        <w:t xml:space="preserve">and the smartcard must then be retained by his or her line manager on their last day of employment. The line manager will need to </w:t>
      </w:r>
      <w:r w:rsidR="0076352F">
        <w:t xml:space="preserve">dispose of the card in line with </w:t>
      </w:r>
      <w:r w:rsidR="00D47458">
        <w:t>information governance</w:t>
      </w:r>
      <w:r w:rsidR="0076352F">
        <w:t xml:space="preserve"> standards and smartcard policy. </w:t>
      </w:r>
    </w:p>
    <w:p w14:paraId="5445029E" w14:textId="1BBA4127" w:rsidR="0076352F" w:rsidRPr="0076352F" w:rsidRDefault="00490342" w:rsidP="00490342">
      <w:pPr>
        <w:ind w:firstLine="0"/>
        <w:rPr>
          <w:b/>
          <w:bCs/>
        </w:rPr>
      </w:pPr>
      <w:r w:rsidRPr="0076352F">
        <w:rPr>
          <w:b/>
          <w:bCs/>
        </w:rPr>
        <w:t xml:space="preserve">Issue of </w:t>
      </w:r>
      <w:r w:rsidR="00D47458" w:rsidRPr="0076352F">
        <w:rPr>
          <w:b/>
          <w:bCs/>
        </w:rPr>
        <w:t>sm</w:t>
      </w:r>
      <w:r w:rsidRPr="0076352F">
        <w:rPr>
          <w:b/>
          <w:bCs/>
        </w:rPr>
        <w:t xml:space="preserve">artcards </w:t>
      </w:r>
    </w:p>
    <w:p w14:paraId="73E3977B" w14:textId="77777777" w:rsidR="0076352F" w:rsidRDefault="00490342" w:rsidP="00490342">
      <w:pPr>
        <w:ind w:firstLine="0"/>
      </w:pPr>
      <w:r w:rsidRPr="00490342">
        <w:t>If it is determined that the role of a member of staff requires access to an application, they must be registered as an authorised user. Appropriate access must be organised through the line manager</w:t>
      </w:r>
      <w:r w:rsidR="0076352F">
        <w:t xml:space="preserve">. </w:t>
      </w:r>
      <w:r w:rsidRPr="00490342">
        <w:t xml:space="preserve">The access allocated to staff must be based on the role they perform and must be agreed by their line manager before any smartcard is issued. </w:t>
      </w:r>
    </w:p>
    <w:p w14:paraId="318B6317" w14:textId="77777777" w:rsidR="0076352F" w:rsidRDefault="00490342" w:rsidP="00490342">
      <w:pPr>
        <w:ind w:firstLine="0"/>
      </w:pPr>
      <w:r w:rsidRPr="00490342">
        <w:t>All new smartcard user applications must be supported by adequate identification documentation.</w:t>
      </w:r>
    </w:p>
    <w:p w14:paraId="10B25822" w14:textId="77777777" w:rsidR="00965994" w:rsidRDefault="00965994" w:rsidP="009A3ACE">
      <w:pPr>
        <w:ind w:firstLine="0"/>
      </w:pPr>
    </w:p>
    <w:p w14:paraId="0331F042" w14:textId="41825D87" w:rsidR="000F3B63" w:rsidRDefault="12DA491C" w:rsidP="00875FB7">
      <w:pPr>
        <w:pStyle w:val="Heading1"/>
        <w:jc w:val="left"/>
      </w:pPr>
      <w:bookmarkStart w:id="7" w:name="_Toc64285551"/>
      <w:r>
        <w:t>Data retention</w:t>
      </w:r>
      <w:bookmarkEnd w:id="7"/>
    </w:p>
    <w:p w14:paraId="2FD7E092" w14:textId="5217EC04" w:rsidR="000F3B63" w:rsidRDefault="7744747D" w:rsidP="4ECE0D26">
      <w:pPr>
        <w:spacing w:after="160" w:line="240" w:lineRule="auto"/>
        <w:ind w:firstLine="0"/>
      </w:pPr>
      <w:r w:rsidRPr="6B840B65">
        <w:rPr>
          <w:lang w:val="en-GB"/>
        </w:rPr>
        <w:t>A health record is anything which contains information in direct relation to the clinical history, diagnosis, treatment</w:t>
      </w:r>
      <w:r w:rsidR="4D69943B" w:rsidRPr="6B840B65">
        <w:rPr>
          <w:lang w:val="en-GB"/>
        </w:rPr>
        <w:t>,</w:t>
      </w:r>
      <w:r w:rsidRPr="6B840B65">
        <w:rPr>
          <w:lang w:val="en-GB"/>
        </w:rPr>
        <w:t xml:space="preserve"> or review of a service user which has been created or gathered </w:t>
      </w:r>
      <w:proofErr w:type="gramStart"/>
      <w:r w:rsidRPr="6B840B65">
        <w:rPr>
          <w:lang w:val="en-GB"/>
        </w:rPr>
        <w:t>as a result of</w:t>
      </w:r>
      <w:proofErr w:type="gramEnd"/>
      <w:r w:rsidRPr="6B840B65">
        <w:rPr>
          <w:lang w:val="en-GB"/>
        </w:rPr>
        <w:t xml:space="preserve"> the work of NHS employees. This can include: </w:t>
      </w:r>
    </w:p>
    <w:p w14:paraId="0752F47F" w14:textId="10C9F18A" w:rsidR="000F3B63" w:rsidRDefault="7744747D" w:rsidP="4ECE0D26">
      <w:pPr>
        <w:pStyle w:val="ListParagraph"/>
        <w:numPr>
          <w:ilvl w:val="1"/>
          <w:numId w:val="37"/>
        </w:numPr>
        <w:spacing w:after="160" w:line="240" w:lineRule="auto"/>
      </w:pPr>
      <w:r w:rsidRPr="6B840B65">
        <w:rPr>
          <w:lang w:val="en-GB"/>
        </w:rPr>
        <w:t xml:space="preserve">Service user Health Records (electronic or paper based). </w:t>
      </w:r>
    </w:p>
    <w:p w14:paraId="12B3CB80" w14:textId="58580686" w:rsidR="000F3B63" w:rsidRDefault="7744747D" w:rsidP="4ECE0D26">
      <w:pPr>
        <w:pStyle w:val="ListParagraph"/>
        <w:numPr>
          <w:ilvl w:val="1"/>
          <w:numId w:val="37"/>
        </w:numPr>
        <w:spacing w:after="160" w:line="240" w:lineRule="auto"/>
      </w:pPr>
      <w:r w:rsidRPr="6B840B65">
        <w:rPr>
          <w:lang w:val="en-GB"/>
        </w:rPr>
        <w:t xml:space="preserve">Microfiche, scanned, or digitalised health records. </w:t>
      </w:r>
    </w:p>
    <w:p w14:paraId="0904B98D" w14:textId="1B928FC7" w:rsidR="000F3B63" w:rsidRDefault="7744747D" w:rsidP="4ECE0D26">
      <w:pPr>
        <w:pStyle w:val="ListParagraph"/>
        <w:numPr>
          <w:ilvl w:val="1"/>
          <w:numId w:val="37"/>
        </w:numPr>
        <w:spacing w:after="160" w:line="240" w:lineRule="auto"/>
      </w:pPr>
      <w:r w:rsidRPr="6B840B65">
        <w:rPr>
          <w:lang w:val="en-GB"/>
        </w:rPr>
        <w:t xml:space="preserve">Audio and videotapes, cassettes, photographs, emails, scanned records, SMS text messages, twitter or skype, or websites and intranet data. </w:t>
      </w:r>
    </w:p>
    <w:p w14:paraId="1048342C" w14:textId="5F13D760" w:rsidR="000F3B63" w:rsidRDefault="7744747D" w:rsidP="4ECE0D26">
      <w:pPr>
        <w:pStyle w:val="ListParagraph"/>
        <w:numPr>
          <w:ilvl w:val="1"/>
          <w:numId w:val="37"/>
        </w:numPr>
        <w:spacing w:after="160" w:line="240" w:lineRule="auto"/>
      </w:pPr>
      <w:r w:rsidRPr="6B840B65">
        <w:rPr>
          <w:lang w:val="en-GB"/>
        </w:rPr>
        <w:t xml:space="preserve">Data processed for secondary use purposes. Secondary use is any use of person level or aggregate level data that is not for direct care purposes. This can include data for service management, research or for supporting commissioning decisions. </w:t>
      </w:r>
    </w:p>
    <w:p w14:paraId="0DFE688A" w14:textId="669D7627" w:rsidR="000F3B63" w:rsidRDefault="7744747D" w:rsidP="4ECE0D26">
      <w:pPr>
        <w:spacing w:after="160" w:line="240" w:lineRule="auto"/>
        <w:ind w:firstLine="0"/>
      </w:pPr>
      <w:r w:rsidRPr="6B840B65">
        <w:rPr>
          <w:lang w:val="en-GB"/>
        </w:rPr>
        <w:lastRenderedPageBreak/>
        <w:t xml:space="preserve">Personal medical records in the NHS, including imaging are held to be the property of the Secretary of State. NHS medical records are stored in premises designated by the appropriate authority. </w:t>
      </w:r>
    </w:p>
    <w:p w14:paraId="069060A2" w14:textId="43EC0235" w:rsidR="000F3B63" w:rsidRDefault="7744747D" w:rsidP="4ECE0D26">
      <w:pPr>
        <w:spacing w:after="160" w:line="240" w:lineRule="auto"/>
        <w:ind w:firstLine="0"/>
      </w:pPr>
      <w:r w:rsidRPr="6B840B65">
        <w:rPr>
          <w:lang w:val="en-GB"/>
        </w:rPr>
        <w:t xml:space="preserve">Access to a patient's medical records is governed in the patient's interest by the ethics of the medical and allied professions. Under the Public Records Act 1958 employees are responsible for any records that they create or use in the course of their duties. </w:t>
      </w:r>
    </w:p>
    <w:p w14:paraId="05A8862E" w14:textId="575CA43F" w:rsidR="000F3B63" w:rsidRDefault="7744747D" w:rsidP="4ECE0D26">
      <w:pPr>
        <w:spacing w:after="160" w:line="240" w:lineRule="auto"/>
        <w:ind w:firstLine="0"/>
      </w:pPr>
      <w:r w:rsidRPr="6B840B65">
        <w:rPr>
          <w:lang w:val="en-GB"/>
        </w:rPr>
        <w:t xml:space="preserve">Therefore, any records created or received by an employee of the NHS are public records are subject to both legal and professional obligations. </w:t>
      </w:r>
    </w:p>
    <w:p w14:paraId="3C3D858E" w14:textId="687F968D" w:rsidR="000F3B63" w:rsidRDefault="7744747D" w:rsidP="4ECE0D26">
      <w:pPr>
        <w:spacing w:after="160" w:line="259" w:lineRule="auto"/>
        <w:ind w:firstLine="0"/>
        <w:rPr>
          <w:lang w:val="en-GB"/>
        </w:rPr>
      </w:pPr>
      <w:r w:rsidRPr="6B840B65">
        <w:rPr>
          <w:lang w:val="en-GB"/>
        </w:rPr>
        <w:t xml:space="preserve">The records management function </w:t>
      </w:r>
      <w:r w:rsidR="195AB2A6" w:rsidRPr="6B840B65">
        <w:rPr>
          <w:lang w:val="en-GB"/>
        </w:rPr>
        <w:t>is</w:t>
      </w:r>
      <w:r w:rsidRPr="6B840B65">
        <w:rPr>
          <w:lang w:val="en-GB"/>
        </w:rPr>
        <w:t xml:space="preserve"> a specific responsibility within </w:t>
      </w:r>
      <w:r w:rsidR="00A70D22" w:rsidRPr="6B840B65">
        <w:rPr>
          <w:lang w:val="en-GB"/>
        </w:rPr>
        <w:t xml:space="preserve">our </w:t>
      </w:r>
      <w:r w:rsidRPr="6B840B65">
        <w:rPr>
          <w:lang w:val="en-GB"/>
        </w:rPr>
        <w:t>organisation. It provide</w:t>
      </w:r>
      <w:r w:rsidR="5F3F1F59" w:rsidRPr="6B840B65">
        <w:rPr>
          <w:lang w:val="en-GB"/>
        </w:rPr>
        <w:t>s</w:t>
      </w:r>
      <w:r w:rsidRPr="6B840B65">
        <w:rPr>
          <w:lang w:val="en-GB"/>
        </w:rPr>
        <w:t xml:space="preserve"> a managerial focus for records of all types in all formats, including electronic records, throughout their lifecycle from creation through to disposal. </w:t>
      </w:r>
    </w:p>
    <w:p w14:paraId="0CD08F87" w14:textId="45F6C2EE" w:rsidR="000F3B63" w:rsidRDefault="7744747D" w:rsidP="4ECE0D26">
      <w:pPr>
        <w:spacing w:after="160" w:line="240" w:lineRule="auto"/>
        <w:ind w:firstLine="0"/>
        <w:rPr>
          <w:lang w:val="en-GB"/>
        </w:rPr>
      </w:pPr>
      <w:r w:rsidRPr="6B840B65">
        <w:rPr>
          <w:lang w:val="en-GB"/>
        </w:rPr>
        <w:t>The records management function ha</w:t>
      </w:r>
      <w:r w:rsidR="51CAF06A" w:rsidRPr="6B840B65">
        <w:rPr>
          <w:lang w:val="en-GB"/>
        </w:rPr>
        <w:t xml:space="preserve">s </w:t>
      </w:r>
      <w:r w:rsidRPr="6B840B65">
        <w:rPr>
          <w:lang w:val="en-GB"/>
        </w:rPr>
        <w:t xml:space="preserve">clear responsibilities and objectives and </w:t>
      </w:r>
      <w:r w:rsidR="0FE45F8D" w:rsidRPr="6B840B65">
        <w:rPr>
          <w:lang w:val="en-GB"/>
        </w:rPr>
        <w:t>are</w:t>
      </w:r>
      <w:r w:rsidRPr="6B840B65">
        <w:rPr>
          <w:lang w:val="en-GB"/>
        </w:rPr>
        <w:t xml:space="preserve"> resourced to achieve the</w:t>
      </w:r>
      <w:r w:rsidR="6167D317" w:rsidRPr="6B840B65">
        <w:rPr>
          <w:lang w:val="en-GB"/>
        </w:rPr>
        <w:t>se</w:t>
      </w:r>
      <w:r w:rsidRPr="6B840B65">
        <w:rPr>
          <w:lang w:val="en-GB"/>
        </w:rPr>
        <w:t xml:space="preserve">. A designated member of staff (the Practice Manager) </w:t>
      </w:r>
      <w:r w:rsidR="76629334" w:rsidRPr="6B840B65">
        <w:rPr>
          <w:lang w:val="en-GB"/>
        </w:rPr>
        <w:t>has the</w:t>
      </w:r>
      <w:r w:rsidRPr="6B840B65">
        <w:rPr>
          <w:lang w:val="en-GB"/>
        </w:rPr>
        <w:t xml:space="preserve"> lead responsibility for records management within </w:t>
      </w:r>
      <w:r w:rsidR="0072180F">
        <w:rPr>
          <w:lang w:val="en-GB"/>
        </w:rPr>
        <w:t>Millbrook Surgery</w:t>
      </w:r>
      <w:r w:rsidR="2FFEAA20" w:rsidRPr="6B840B65">
        <w:rPr>
          <w:lang w:val="en-GB"/>
        </w:rPr>
        <w:t xml:space="preserve"> </w:t>
      </w:r>
      <w:r w:rsidRPr="6B840B65">
        <w:rPr>
          <w:lang w:val="en-GB"/>
        </w:rPr>
        <w:t xml:space="preserve">organisation. </w:t>
      </w:r>
    </w:p>
    <w:p w14:paraId="1C1145EF" w14:textId="13CE6ABA" w:rsidR="000F3B63" w:rsidRDefault="7744747D" w:rsidP="4ECE0D26">
      <w:pPr>
        <w:spacing w:after="160" w:line="259" w:lineRule="auto"/>
        <w:ind w:firstLine="0"/>
        <w:rPr>
          <w:lang w:val="en-GB"/>
        </w:rPr>
      </w:pPr>
      <w:r w:rsidRPr="6B840B65">
        <w:rPr>
          <w:lang w:val="en-GB"/>
        </w:rPr>
        <w:t xml:space="preserve"> Th</w:t>
      </w:r>
      <w:r w:rsidR="3D428DD6" w:rsidRPr="6B840B65">
        <w:rPr>
          <w:lang w:val="en-GB"/>
        </w:rPr>
        <w:t>is</w:t>
      </w:r>
      <w:r w:rsidRPr="6B840B65">
        <w:rPr>
          <w:lang w:val="en-GB"/>
        </w:rPr>
        <w:t xml:space="preserve"> policy</w:t>
      </w:r>
      <w:r w:rsidR="0148C5F5" w:rsidRPr="6B840B65">
        <w:rPr>
          <w:lang w:val="en-GB"/>
        </w:rPr>
        <w:t>:</w:t>
      </w:r>
      <w:r w:rsidR="4E737F32" w:rsidRPr="6B840B65">
        <w:rPr>
          <w:lang w:val="en-GB"/>
        </w:rPr>
        <w:t xml:space="preserve"> </w:t>
      </w:r>
    </w:p>
    <w:p w14:paraId="04FE4789" w14:textId="3371B95D" w:rsidR="000F3B63" w:rsidRDefault="7744747D" w:rsidP="4ECE0D26">
      <w:pPr>
        <w:pStyle w:val="ListParagraph"/>
        <w:numPr>
          <w:ilvl w:val="0"/>
          <w:numId w:val="35"/>
        </w:numPr>
        <w:spacing w:after="160" w:line="240" w:lineRule="auto"/>
      </w:pPr>
      <w:r w:rsidRPr="6B840B65">
        <w:rPr>
          <w:lang w:val="en-GB"/>
        </w:rPr>
        <w:t>Outline</w:t>
      </w:r>
      <w:r w:rsidR="002A59D4" w:rsidRPr="6B840B65">
        <w:rPr>
          <w:lang w:val="en-GB"/>
        </w:rPr>
        <w:t>s</w:t>
      </w:r>
      <w:r w:rsidRPr="6B840B65">
        <w:rPr>
          <w:lang w:val="en-GB"/>
        </w:rPr>
        <w:t xml:space="preserve"> the role of records management within the organisation and its relationship to the organisation’s overall strategy.</w:t>
      </w:r>
    </w:p>
    <w:p w14:paraId="3BE07F57" w14:textId="2EB1DB1E" w:rsidR="000F3B63" w:rsidRDefault="7744747D" w:rsidP="4ECE0D26">
      <w:pPr>
        <w:pStyle w:val="ListParagraph"/>
        <w:numPr>
          <w:ilvl w:val="0"/>
          <w:numId w:val="35"/>
        </w:numPr>
        <w:spacing w:after="160" w:line="240" w:lineRule="auto"/>
      </w:pPr>
      <w:r w:rsidRPr="6B840B65">
        <w:rPr>
          <w:lang w:val="en-GB"/>
        </w:rPr>
        <w:t>Define</w:t>
      </w:r>
      <w:r w:rsidR="29531E89" w:rsidRPr="6B840B65">
        <w:rPr>
          <w:lang w:val="en-GB"/>
        </w:rPr>
        <w:t>s</w:t>
      </w:r>
      <w:r w:rsidRPr="6B840B65">
        <w:rPr>
          <w:lang w:val="en-GB"/>
        </w:rPr>
        <w:t xml:space="preserve"> roles and responsibilities within the organisation, including the responsibility of individuals to document their actions and decisions in the organisation’s records and to dispose of records appropriately when they are no longer required.</w:t>
      </w:r>
    </w:p>
    <w:p w14:paraId="33E88AD9" w14:textId="0322C2C0" w:rsidR="000F3B63" w:rsidRDefault="7744747D" w:rsidP="4ECE0D26">
      <w:pPr>
        <w:pStyle w:val="ListParagraph"/>
        <w:numPr>
          <w:ilvl w:val="0"/>
          <w:numId w:val="35"/>
        </w:numPr>
        <w:spacing w:after="160" w:line="240" w:lineRule="auto"/>
      </w:pPr>
      <w:r w:rsidRPr="6B840B65">
        <w:rPr>
          <w:lang w:val="en-GB"/>
        </w:rPr>
        <w:t>Provide</w:t>
      </w:r>
      <w:r w:rsidR="53AC5CD1" w:rsidRPr="6B840B65">
        <w:rPr>
          <w:lang w:val="en-GB"/>
        </w:rPr>
        <w:t>s</w:t>
      </w:r>
      <w:r w:rsidRPr="6B840B65">
        <w:rPr>
          <w:lang w:val="en-GB"/>
        </w:rPr>
        <w:t xml:space="preserve"> a framework for supporting standards, procedures and guidelines</w:t>
      </w:r>
      <w:r w:rsidR="1C82B7C4" w:rsidRPr="6B840B65">
        <w:rPr>
          <w:lang w:val="en-GB"/>
        </w:rPr>
        <w:t>,</w:t>
      </w:r>
      <w:r w:rsidRPr="6B840B65">
        <w:rPr>
          <w:lang w:val="en-GB"/>
        </w:rPr>
        <w:t xml:space="preserve"> and regulatory requirements.</w:t>
      </w:r>
    </w:p>
    <w:p w14:paraId="6D40342D" w14:textId="01907870" w:rsidR="000F3B63" w:rsidRDefault="7744747D" w:rsidP="4ECE0D26">
      <w:pPr>
        <w:pStyle w:val="ListParagraph"/>
        <w:numPr>
          <w:ilvl w:val="0"/>
          <w:numId w:val="35"/>
        </w:numPr>
        <w:spacing w:after="160" w:line="240" w:lineRule="auto"/>
      </w:pPr>
      <w:r w:rsidRPr="6B840B65">
        <w:rPr>
          <w:lang w:val="en-GB"/>
        </w:rPr>
        <w:t>Indicate</w:t>
      </w:r>
      <w:r w:rsidR="269F0BA8" w:rsidRPr="6B840B65">
        <w:rPr>
          <w:lang w:val="en-GB"/>
        </w:rPr>
        <w:t>s</w:t>
      </w:r>
      <w:r w:rsidRPr="6B840B65">
        <w:rPr>
          <w:lang w:val="en-GB"/>
        </w:rPr>
        <w:t xml:space="preserve"> the way in which compliance with the policy and its supporting standards, procedures, and guidelines will be monitored and maintained.</w:t>
      </w:r>
    </w:p>
    <w:p w14:paraId="2AE9ABFC" w14:textId="6682E287" w:rsidR="000F3B63" w:rsidRDefault="7744747D" w:rsidP="6B840B65">
      <w:pPr>
        <w:pStyle w:val="ListParagraph"/>
        <w:numPr>
          <w:ilvl w:val="0"/>
          <w:numId w:val="35"/>
        </w:numPr>
        <w:spacing w:after="160" w:line="240" w:lineRule="auto"/>
        <w:rPr>
          <w:lang w:val="en-GB"/>
        </w:rPr>
      </w:pPr>
      <w:r w:rsidRPr="6B840B65">
        <w:rPr>
          <w:lang w:val="en-GB"/>
        </w:rPr>
        <w:t>Provide</w:t>
      </w:r>
      <w:r w:rsidR="668029E4" w:rsidRPr="6B840B65">
        <w:rPr>
          <w:lang w:val="en-GB"/>
        </w:rPr>
        <w:t>s</w:t>
      </w:r>
      <w:r w:rsidRPr="6B840B65">
        <w:rPr>
          <w:lang w:val="en-GB"/>
        </w:rPr>
        <w:t xml:space="preserve"> the mandate for final disposition of all information by </w:t>
      </w:r>
      <w:r w:rsidR="4D0BF58D" w:rsidRPr="6B840B65">
        <w:rPr>
          <w:lang w:val="en-GB"/>
        </w:rPr>
        <w:t>the partners</w:t>
      </w:r>
      <w:r w:rsidRPr="6B840B65">
        <w:rPr>
          <w:lang w:val="en-GB"/>
        </w:rPr>
        <w:t xml:space="preserve"> oversee</w:t>
      </w:r>
      <w:r w:rsidR="33A4B080" w:rsidRPr="6B840B65">
        <w:rPr>
          <w:lang w:val="en-GB"/>
        </w:rPr>
        <w:t>ing</w:t>
      </w:r>
      <w:r w:rsidRPr="6B840B65">
        <w:rPr>
          <w:lang w:val="en-GB"/>
        </w:rPr>
        <w:t xml:space="preserve"> the processes and procedures.</w:t>
      </w:r>
    </w:p>
    <w:p w14:paraId="1014F0C2" w14:textId="1BE7C2CA" w:rsidR="000F3B63" w:rsidRDefault="0C2E7156" w:rsidP="4ECE0D26">
      <w:pPr>
        <w:pStyle w:val="ListParagraph"/>
        <w:numPr>
          <w:ilvl w:val="0"/>
          <w:numId w:val="35"/>
        </w:numPr>
        <w:spacing w:after="160" w:line="240" w:lineRule="auto"/>
      </w:pPr>
      <w:r w:rsidRPr="6B840B65">
        <w:rPr>
          <w:lang w:val="en-GB"/>
        </w:rPr>
        <w:t>M</w:t>
      </w:r>
      <w:r w:rsidR="7744747D" w:rsidRPr="6B840B65">
        <w:rPr>
          <w:lang w:val="en-GB"/>
        </w:rPr>
        <w:t>eet</w:t>
      </w:r>
      <w:r w:rsidR="6E0AE6EE" w:rsidRPr="6B840B65">
        <w:rPr>
          <w:lang w:val="en-GB"/>
        </w:rPr>
        <w:t>s</w:t>
      </w:r>
      <w:r w:rsidR="7744747D" w:rsidRPr="6B840B65">
        <w:rPr>
          <w:lang w:val="en-GB"/>
        </w:rPr>
        <w:t xml:space="preserve"> the records management requirements of the FOIA, the DPA and the Environmental Information Regulations, Data Processing Impact Assessments, subject access requests and GDPR. </w:t>
      </w:r>
    </w:p>
    <w:p w14:paraId="79A60F1B" w14:textId="688D7D02" w:rsidR="000F3B63" w:rsidRDefault="7744747D" w:rsidP="4ECE0D26">
      <w:pPr>
        <w:spacing w:after="160" w:line="240" w:lineRule="auto"/>
        <w:ind w:firstLine="0"/>
        <w:rPr>
          <w:lang w:val="en-GB"/>
        </w:rPr>
      </w:pPr>
      <w:r w:rsidRPr="6B840B65">
        <w:rPr>
          <w:lang w:val="en-GB"/>
        </w:rPr>
        <w:t>Th</w:t>
      </w:r>
      <w:r w:rsidR="473DDDD1" w:rsidRPr="6B840B65">
        <w:rPr>
          <w:lang w:val="en-GB"/>
        </w:rPr>
        <w:t>is</w:t>
      </w:r>
      <w:r w:rsidRPr="6B840B65">
        <w:rPr>
          <w:lang w:val="en-GB"/>
        </w:rPr>
        <w:t xml:space="preserve"> policy statement </w:t>
      </w:r>
      <w:r w:rsidR="757B7B47" w:rsidRPr="6B840B65">
        <w:rPr>
          <w:lang w:val="en-GB"/>
        </w:rPr>
        <w:t>will</w:t>
      </w:r>
      <w:r w:rsidRPr="6B840B65">
        <w:rPr>
          <w:lang w:val="en-GB"/>
        </w:rPr>
        <w:t xml:space="preserve"> be reviewed at regular intervals (at least once every 2 years) and if appropriate should be amended to maintain its relevance. </w:t>
      </w:r>
    </w:p>
    <w:p w14:paraId="1083C353" w14:textId="31B28D0B" w:rsidR="000F3B63" w:rsidRDefault="7744747D" w:rsidP="4ECE0D26">
      <w:pPr>
        <w:spacing w:after="160" w:line="240" w:lineRule="auto"/>
        <w:ind w:firstLine="0"/>
      </w:pPr>
      <w:r w:rsidRPr="6B840B65">
        <w:rPr>
          <w:b/>
          <w:bCs/>
          <w:lang w:val="en-GB"/>
        </w:rPr>
        <w:t>Staff records</w:t>
      </w:r>
    </w:p>
    <w:p w14:paraId="7905790E" w14:textId="735C811E" w:rsidR="000F3B63" w:rsidRDefault="1E451124" w:rsidP="4ECE0D26">
      <w:pPr>
        <w:spacing w:after="160" w:line="240" w:lineRule="auto"/>
        <w:ind w:firstLine="0"/>
        <w:rPr>
          <w:lang w:val="en-GB"/>
        </w:rPr>
      </w:pPr>
      <w:r w:rsidRPr="6B840B65">
        <w:rPr>
          <w:lang w:val="en-GB"/>
        </w:rPr>
        <w:t>S</w:t>
      </w:r>
      <w:r w:rsidR="7744747D" w:rsidRPr="6B840B65">
        <w:rPr>
          <w:lang w:val="en-GB"/>
        </w:rPr>
        <w:t xml:space="preserve">taff record summary </w:t>
      </w:r>
      <w:r w:rsidR="3F0D5884" w:rsidRPr="6B840B65">
        <w:rPr>
          <w:lang w:val="en-GB"/>
        </w:rPr>
        <w:t xml:space="preserve">will </w:t>
      </w:r>
      <w:r w:rsidR="7744747D" w:rsidRPr="6B840B65">
        <w:rPr>
          <w:lang w:val="en-GB"/>
        </w:rPr>
        <w:t xml:space="preserve">contain as a minimum:  </w:t>
      </w:r>
    </w:p>
    <w:p w14:paraId="57E398D4" w14:textId="3D004212" w:rsidR="000F3B63" w:rsidRDefault="7744747D" w:rsidP="4ECE0D26">
      <w:pPr>
        <w:pStyle w:val="ListParagraph"/>
        <w:numPr>
          <w:ilvl w:val="1"/>
          <w:numId w:val="36"/>
        </w:numPr>
        <w:spacing w:after="160" w:line="240" w:lineRule="auto"/>
      </w:pPr>
      <w:r w:rsidRPr="6B840B65">
        <w:rPr>
          <w:lang w:val="en-GB"/>
        </w:rPr>
        <w:t xml:space="preserve">Summary of the employment history with dates. </w:t>
      </w:r>
    </w:p>
    <w:p w14:paraId="461F3D32" w14:textId="38464D9A" w:rsidR="000F3B63" w:rsidRDefault="7744747D" w:rsidP="4ECE0D26">
      <w:pPr>
        <w:pStyle w:val="ListParagraph"/>
        <w:numPr>
          <w:ilvl w:val="1"/>
          <w:numId w:val="36"/>
        </w:numPr>
        <w:spacing w:after="160" w:line="240" w:lineRule="auto"/>
      </w:pPr>
      <w:r w:rsidRPr="6B840B65">
        <w:rPr>
          <w:lang w:val="en-GB"/>
        </w:rPr>
        <w:t xml:space="preserve">Pension information including eligibility. </w:t>
      </w:r>
    </w:p>
    <w:p w14:paraId="4EAF32A5" w14:textId="227B2020" w:rsidR="000F3B63" w:rsidRDefault="7744747D" w:rsidP="4ECE0D26">
      <w:pPr>
        <w:pStyle w:val="ListParagraph"/>
        <w:numPr>
          <w:ilvl w:val="1"/>
          <w:numId w:val="36"/>
        </w:numPr>
        <w:spacing w:after="160" w:line="240" w:lineRule="auto"/>
      </w:pPr>
      <w:r w:rsidRPr="6B840B65">
        <w:rPr>
          <w:lang w:val="en-GB"/>
        </w:rPr>
        <w:t xml:space="preserve">Any work-related injury. </w:t>
      </w:r>
    </w:p>
    <w:p w14:paraId="7048150A" w14:textId="5B755C21" w:rsidR="000F3B63" w:rsidRDefault="7744747D" w:rsidP="4ECE0D26">
      <w:pPr>
        <w:pStyle w:val="ListParagraph"/>
        <w:numPr>
          <w:ilvl w:val="1"/>
          <w:numId w:val="36"/>
        </w:numPr>
        <w:spacing w:after="160" w:line="240" w:lineRule="auto"/>
      </w:pPr>
      <w:r w:rsidRPr="6B840B65">
        <w:rPr>
          <w:lang w:val="en-GB"/>
        </w:rPr>
        <w:t>Any exposure to asbestos, radiation, and other chemicals which may cause illness in later life.</w:t>
      </w:r>
    </w:p>
    <w:p w14:paraId="1D42CA9C" w14:textId="570DDB72" w:rsidR="000F3B63" w:rsidRDefault="7744747D" w:rsidP="4ECE0D26">
      <w:pPr>
        <w:pStyle w:val="ListParagraph"/>
        <w:numPr>
          <w:ilvl w:val="1"/>
          <w:numId w:val="36"/>
        </w:numPr>
        <w:spacing w:after="160" w:line="240" w:lineRule="auto"/>
      </w:pPr>
      <w:r w:rsidRPr="6B840B65">
        <w:rPr>
          <w:lang w:val="en-GB"/>
        </w:rPr>
        <w:lastRenderedPageBreak/>
        <w:t>Professional training history and professional qualifications related to the delivery of care.</w:t>
      </w:r>
    </w:p>
    <w:p w14:paraId="443898E0" w14:textId="6F425FE1" w:rsidR="000F3B63" w:rsidRDefault="7744747D" w:rsidP="4ECE0D26">
      <w:pPr>
        <w:pStyle w:val="ListParagraph"/>
        <w:numPr>
          <w:ilvl w:val="1"/>
          <w:numId w:val="36"/>
        </w:numPr>
        <w:spacing w:after="160" w:line="240" w:lineRule="auto"/>
      </w:pPr>
      <w:r w:rsidRPr="6B840B65">
        <w:rPr>
          <w:lang w:val="en-GB"/>
        </w:rPr>
        <w:t xml:space="preserve">List of buildings where the member of staff worked, and the dates worked in each location. </w:t>
      </w:r>
    </w:p>
    <w:p w14:paraId="58C313B3" w14:textId="71F05096" w:rsidR="000F3B63" w:rsidRDefault="7744747D" w:rsidP="4ECE0D26">
      <w:pPr>
        <w:pStyle w:val="ListParagraph"/>
        <w:numPr>
          <w:ilvl w:val="1"/>
          <w:numId w:val="36"/>
        </w:numPr>
        <w:spacing w:after="160" w:line="240" w:lineRule="auto"/>
      </w:pPr>
      <w:r w:rsidRPr="6B840B65">
        <w:rPr>
          <w:lang w:val="en-GB"/>
        </w:rPr>
        <w:t>Disciplinary case files can be held in a separate file so they can be expired at the appropriate time and do not clutter up the main file. That does not mean that there should be no record that the disciplinary process has been engaged in the main record.</w:t>
      </w:r>
    </w:p>
    <w:p w14:paraId="131CE8B0" w14:textId="39C4B760" w:rsidR="000F3B63" w:rsidRDefault="7744747D" w:rsidP="4ECE0D26">
      <w:pPr>
        <w:spacing w:after="160" w:line="240" w:lineRule="auto"/>
        <w:ind w:firstLine="0"/>
        <w:rPr>
          <w:b/>
          <w:bCs/>
        </w:rPr>
      </w:pPr>
      <w:r w:rsidRPr="6B840B65">
        <w:rPr>
          <w:b/>
          <w:bCs/>
          <w:lang w:val="en-GB"/>
        </w:rPr>
        <w:t>Record retention guidelines</w:t>
      </w:r>
    </w:p>
    <w:p w14:paraId="3D7150D3" w14:textId="70E1C98B" w:rsidR="000F3B63" w:rsidRDefault="7744747D" w:rsidP="4ECE0D26">
      <w:pPr>
        <w:spacing w:after="160" w:line="240" w:lineRule="auto"/>
        <w:ind w:firstLine="0"/>
      </w:pPr>
      <w:r w:rsidRPr="6B840B65">
        <w:rPr>
          <w:lang w:val="en-GB"/>
        </w:rPr>
        <w:t xml:space="preserve">Different records should be retained for varying lengths of time according to guidance provided by the Information Governance Alliance. </w:t>
      </w:r>
    </w:p>
    <w:p w14:paraId="0AC4F887" w14:textId="29CAE3DB" w:rsidR="000F3B63" w:rsidRDefault="7744747D" w:rsidP="4ECE0D26">
      <w:pPr>
        <w:spacing w:after="160" w:line="240" w:lineRule="auto"/>
        <w:ind w:firstLine="0"/>
      </w:pPr>
      <w:r w:rsidRPr="6B840B65">
        <w:rPr>
          <w:lang w:val="en-GB"/>
        </w:rPr>
        <w:t xml:space="preserve">Appendix 3 of the document can be downloaded as a spreadsheet from NHS Digital. </w:t>
      </w:r>
      <w:hyperlink r:id="rId12">
        <w:r w:rsidRPr="6B840B65">
          <w:rPr>
            <w:rStyle w:val="Hyperlink"/>
            <w:lang w:val="en-GB"/>
          </w:rPr>
          <w:t>https://digital.nhs.uk/data-and-information/looking-after-information/data-security-and-information-governance/codes-of-practice-for-handling-information-in-health-and-care</w:t>
        </w:r>
      </w:hyperlink>
    </w:p>
    <w:p w14:paraId="5BF2683E" w14:textId="184C08C0" w:rsidR="000F3B63" w:rsidRDefault="0BA62938" w:rsidP="4ECE0D26">
      <w:pPr>
        <w:spacing w:after="160" w:line="240" w:lineRule="auto"/>
        <w:ind w:firstLine="0"/>
      </w:pPr>
      <w:r w:rsidRPr="6B840B65">
        <w:rPr>
          <w:lang w:val="en-GB"/>
        </w:rPr>
        <w:t xml:space="preserve">Our </w:t>
      </w:r>
      <w:r w:rsidR="7744747D" w:rsidRPr="6B840B65">
        <w:rPr>
          <w:lang w:val="en-GB"/>
        </w:rPr>
        <w:t xml:space="preserve">retention guidelines include: </w:t>
      </w:r>
    </w:p>
    <w:p w14:paraId="5B3AC87C" w14:textId="6D7C9F87" w:rsidR="000F3B63" w:rsidRDefault="7744747D" w:rsidP="4ECE0D26">
      <w:pPr>
        <w:spacing w:after="160" w:line="240" w:lineRule="auto"/>
      </w:pPr>
      <w:r w:rsidRPr="6B840B65">
        <w:rPr>
          <w:b/>
          <w:bCs/>
          <w:lang w:val="en-GB"/>
        </w:rPr>
        <w:t xml:space="preserve">GP records </w:t>
      </w:r>
      <w:r w:rsidRPr="6B840B65">
        <w:rPr>
          <w:lang w:val="en-GB"/>
        </w:rPr>
        <w:t>– retain for 10 years after the death of a patient.</w:t>
      </w:r>
    </w:p>
    <w:p w14:paraId="31435A12" w14:textId="5F646E28" w:rsidR="000F3B63" w:rsidRDefault="7744747D" w:rsidP="4ECE0D26">
      <w:pPr>
        <w:spacing w:after="160" w:line="240" w:lineRule="auto"/>
      </w:pPr>
      <w:r w:rsidRPr="6B840B65">
        <w:rPr>
          <w:b/>
          <w:bCs/>
          <w:lang w:val="en-GB"/>
        </w:rPr>
        <w:t xml:space="preserve">Pharmacy, controlled drugs </w:t>
      </w:r>
      <w:r w:rsidRPr="6B840B65">
        <w:rPr>
          <w:lang w:val="en-GB"/>
        </w:rPr>
        <w:t>– retain for 20 years and review.</w:t>
      </w:r>
    </w:p>
    <w:p w14:paraId="73D49A4C" w14:textId="717A2F77" w:rsidR="000F3B63" w:rsidRDefault="7744747D" w:rsidP="4ECE0D26">
      <w:pPr>
        <w:spacing w:after="160" w:line="240" w:lineRule="auto"/>
      </w:pPr>
      <w:r w:rsidRPr="6B840B65">
        <w:rPr>
          <w:b/>
          <w:bCs/>
          <w:lang w:val="en-GB"/>
        </w:rPr>
        <w:t xml:space="preserve">Telephony systems </w:t>
      </w:r>
      <w:r w:rsidRPr="6B840B65">
        <w:rPr>
          <w:lang w:val="en-GB"/>
        </w:rPr>
        <w:t>(including out of hours services) – retain for 3 years.</w:t>
      </w:r>
    </w:p>
    <w:p w14:paraId="24C9355B" w14:textId="54EAD45F" w:rsidR="000F3B63" w:rsidRDefault="7744747D" w:rsidP="4ECE0D26">
      <w:pPr>
        <w:spacing w:after="160" w:line="240" w:lineRule="auto"/>
      </w:pPr>
      <w:r w:rsidRPr="6B840B65">
        <w:rPr>
          <w:b/>
          <w:bCs/>
          <w:lang w:val="en-GB"/>
        </w:rPr>
        <w:t xml:space="preserve">Cause of death counterfoil </w:t>
      </w:r>
      <w:r w:rsidRPr="6B840B65">
        <w:rPr>
          <w:lang w:val="en-GB"/>
        </w:rPr>
        <w:t>– retain for 2 years.</w:t>
      </w:r>
    </w:p>
    <w:p w14:paraId="2BE209D2" w14:textId="7E1F854C" w:rsidR="000F3B63" w:rsidRDefault="7744747D" w:rsidP="4ECE0D26">
      <w:pPr>
        <w:spacing w:after="160" w:line="240" w:lineRule="auto"/>
      </w:pPr>
      <w:r w:rsidRPr="6B840B65">
        <w:rPr>
          <w:b/>
          <w:bCs/>
          <w:lang w:val="en-GB"/>
        </w:rPr>
        <w:t xml:space="preserve">Staff duty rota </w:t>
      </w:r>
      <w:r w:rsidRPr="6B840B65">
        <w:rPr>
          <w:lang w:val="en-GB"/>
        </w:rPr>
        <w:t>– retain for 6 years.</w:t>
      </w:r>
    </w:p>
    <w:p w14:paraId="3E24CF88" w14:textId="7C63AA05" w:rsidR="000F3B63" w:rsidRDefault="7744747D" w:rsidP="4ECE0D26">
      <w:pPr>
        <w:spacing w:after="160" w:line="240" w:lineRule="auto"/>
        <w:rPr>
          <w:lang w:val="en-GB"/>
        </w:rPr>
      </w:pPr>
      <w:r w:rsidRPr="6B840B65">
        <w:rPr>
          <w:b/>
          <w:bCs/>
          <w:lang w:val="en-GB"/>
        </w:rPr>
        <w:t xml:space="preserve">Staff and Occupational health record </w:t>
      </w:r>
      <w:r w:rsidRPr="6B840B65">
        <w:rPr>
          <w:lang w:val="en-GB"/>
        </w:rPr>
        <w:t>– retain until 75th birthday or for 6 years after</w:t>
      </w:r>
      <w:r w:rsidR="6421917F" w:rsidRPr="6B840B65">
        <w:rPr>
          <w:lang w:val="en-GB"/>
        </w:rPr>
        <w:t xml:space="preserve"> </w:t>
      </w:r>
      <w:r w:rsidR="189616AB">
        <w:tab/>
      </w:r>
      <w:r w:rsidRPr="6B840B65">
        <w:rPr>
          <w:lang w:val="en-GB"/>
        </w:rPr>
        <w:t>staff member leaves employment.</w:t>
      </w:r>
    </w:p>
    <w:p w14:paraId="1E7F4F47" w14:textId="2FB60C90" w:rsidR="000F3B63" w:rsidRDefault="139ABC3F" w:rsidP="4ECE0D26">
      <w:pPr>
        <w:spacing w:after="160" w:line="240" w:lineRule="auto"/>
        <w:rPr>
          <w:lang w:val="en-GB"/>
        </w:rPr>
      </w:pPr>
      <w:r w:rsidRPr="6B840B65">
        <w:rPr>
          <w:b/>
          <w:bCs/>
          <w:lang w:val="en-GB"/>
        </w:rPr>
        <w:t>Visitor data</w:t>
      </w:r>
      <w:r w:rsidRPr="6B840B65">
        <w:rPr>
          <w:lang w:val="en-GB"/>
        </w:rPr>
        <w:t xml:space="preserve"> – retain for 2 years</w:t>
      </w:r>
    </w:p>
    <w:p w14:paraId="06827414" w14:textId="3FE7E0B5" w:rsidR="000F3B63" w:rsidRDefault="5F8DF125" w:rsidP="00996DED">
      <w:pPr>
        <w:pStyle w:val="Heading1"/>
        <w:jc w:val="left"/>
      </w:pPr>
      <w:bookmarkStart w:id="8" w:name="_Toc64285552"/>
      <w:r>
        <w:t>Data disposal</w:t>
      </w:r>
      <w:bookmarkEnd w:id="8"/>
    </w:p>
    <w:p w14:paraId="448531FC" w14:textId="01EDBBC4" w:rsidR="000F3B63" w:rsidRDefault="01E03566" w:rsidP="4ECE0D26">
      <w:pPr>
        <w:ind w:firstLine="0"/>
      </w:pPr>
      <w:r w:rsidRPr="6B840B65">
        <w:rPr>
          <w:b/>
          <w:bCs/>
        </w:rPr>
        <w:t xml:space="preserve"> </w:t>
      </w:r>
      <w:r>
        <w:t>The data d</w:t>
      </w:r>
      <w:r w:rsidR="7DAE07B1">
        <w:t>isposal policy</w:t>
      </w:r>
      <w:r>
        <w:t xml:space="preserve"> is to ensure that information stored on equipment and media is safely destroyed or erased. This document is applied to all the information and communication technology </w:t>
      </w:r>
      <w:r w:rsidR="582CC8DD">
        <w:t xml:space="preserve">at </w:t>
      </w:r>
      <w:r w:rsidR="0072180F">
        <w:t>Millbrook Surgery</w:t>
      </w:r>
      <w:r w:rsidR="582CC8DD">
        <w:t xml:space="preserve"> practice. </w:t>
      </w:r>
    </w:p>
    <w:p w14:paraId="5D66FD92" w14:textId="62CACAB1" w:rsidR="000F3B63" w:rsidRDefault="01E03566" w:rsidP="4ECE0D26">
      <w:pPr>
        <w:ind w:firstLine="0"/>
        <w:rPr>
          <w:b/>
          <w:bCs/>
        </w:rPr>
      </w:pPr>
      <w:r w:rsidRPr="6B840B65">
        <w:rPr>
          <w:b/>
          <w:bCs/>
        </w:rPr>
        <w:t xml:space="preserve">Reference documents </w:t>
      </w:r>
    </w:p>
    <w:p w14:paraId="489854A7" w14:textId="20FABD3F" w:rsidR="000F3B63" w:rsidRDefault="01E03566" w:rsidP="4ECE0D26">
      <w:pPr>
        <w:pStyle w:val="ListParagraph"/>
        <w:numPr>
          <w:ilvl w:val="0"/>
          <w:numId w:val="34"/>
        </w:numPr>
      </w:pPr>
      <w:r>
        <w:t>Regulation of Investigatory Powers Act 2000</w:t>
      </w:r>
      <w:r w:rsidR="5A403F9A">
        <w:t>.</w:t>
      </w:r>
    </w:p>
    <w:p w14:paraId="4353A5D8" w14:textId="6EB12418" w:rsidR="000F3B63" w:rsidRDefault="01E03566" w:rsidP="4ECE0D26">
      <w:pPr>
        <w:pStyle w:val="ListParagraph"/>
        <w:numPr>
          <w:ilvl w:val="0"/>
          <w:numId w:val="34"/>
        </w:numPr>
      </w:pPr>
      <w:r>
        <w:t>The Privacy and Electronic Communications Regulations 2003</w:t>
      </w:r>
      <w:r w:rsidR="5A403F9A">
        <w:t>.</w:t>
      </w:r>
    </w:p>
    <w:p w14:paraId="1E38F271" w14:textId="0DD66849" w:rsidR="000F3B63" w:rsidRDefault="01E03566" w:rsidP="4ECE0D26">
      <w:pPr>
        <w:ind w:firstLine="0"/>
        <w:rPr>
          <w:b/>
          <w:bCs/>
        </w:rPr>
      </w:pPr>
      <w:r w:rsidRPr="6B840B65">
        <w:rPr>
          <w:b/>
          <w:bCs/>
        </w:rPr>
        <w:lastRenderedPageBreak/>
        <w:t xml:space="preserve">Disposal and destruction of equipment and media </w:t>
      </w:r>
    </w:p>
    <w:p w14:paraId="642BC41B" w14:textId="242854AB" w:rsidR="000F3B63" w:rsidRDefault="01E03566" w:rsidP="4ECE0D26">
      <w:pPr>
        <w:ind w:firstLine="0"/>
      </w:pPr>
      <w:r>
        <w:t>All data and licensed software stored on mobile storage media (</w:t>
      </w:r>
      <w:r w:rsidR="6A624AB0">
        <w:t>e.g.,</w:t>
      </w:r>
      <w:r>
        <w:t xml:space="preserve"> on CD, DVD, USB flash drive, memory card, etc.; but </w:t>
      </w:r>
      <w:r w:rsidR="485B06C3">
        <w:t>also,</w:t>
      </w:r>
      <w:r>
        <w:t xml:space="preserve"> on paper) and on all equipment containing storage media (</w:t>
      </w:r>
      <w:r w:rsidR="4F9979BF">
        <w:t>e.g.,</w:t>
      </w:r>
      <w:r>
        <w:t xml:space="preserve"> computers, mobile phones, etc.) </w:t>
      </w:r>
      <w:r w:rsidR="592CAE32">
        <w:t xml:space="preserve">will </w:t>
      </w:r>
      <w:r>
        <w:t xml:space="preserve">be disposed of securely using an approved data destruction company. The company used must be ISO 27001 certified and carry out data destruction to </w:t>
      </w:r>
      <w:r w:rsidR="06C1481F">
        <w:t xml:space="preserve">NHS data </w:t>
      </w:r>
      <w:proofErr w:type="spellStart"/>
      <w:r w:rsidR="06C1481F">
        <w:t>sanitisation</w:t>
      </w:r>
      <w:proofErr w:type="spellEnd"/>
      <w:r w:rsidR="06C1481F">
        <w:t xml:space="preserve"> standards. </w:t>
      </w:r>
    </w:p>
    <w:p w14:paraId="4F00437C" w14:textId="549B5C5E" w:rsidR="000F3B63" w:rsidRDefault="01E03566" w:rsidP="4ECE0D26">
      <w:pPr>
        <w:ind w:firstLine="0"/>
        <w:rPr>
          <w:b/>
          <w:bCs/>
        </w:rPr>
      </w:pPr>
      <w:r w:rsidRPr="6B840B65">
        <w:rPr>
          <w:b/>
          <w:bCs/>
        </w:rPr>
        <w:t>Hardware storage devices</w:t>
      </w:r>
    </w:p>
    <w:p w14:paraId="0F58C7AD" w14:textId="68F29B72" w:rsidR="000F3B63" w:rsidRDefault="34833724" w:rsidP="4ECE0D26">
      <w:pPr>
        <w:ind w:firstLine="0"/>
      </w:pPr>
      <w:r>
        <w:t xml:space="preserve">We </w:t>
      </w:r>
      <w:r w:rsidR="01E03566">
        <w:t xml:space="preserve">take the approach that it is easier to dispose of all hardware securely, rather than attempting to separate out the sensitive items. </w:t>
      </w:r>
    </w:p>
    <w:p w14:paraId="36C3246F" w14:textId="77C74B81" w:rsidR="000F3B63" w:rsidRDefault="01E03566" w:rsidP="4ECE0D26">
      <w:pPr>
        <w:ind w:firstLine="0"/>
      </w:pPr>
      <w:r>
        <w:t xml:space="preserve">Devices are physically destroyed, or the information is destroyed, </w:t>
      </w:r>
      <w:proofErr w:type="gramStart"/>
      <w:r>
        <w:t>deleted</w:t>
      </w:r>
      <w:proofErr w:type="gramEnd"/>
      <w:r>
        <w:t xml:space="preserve"> or overwritten using techniques to make the original information non-retrievable rather than using the standard delete or format function. Destruction and disposal of records are logged and held by the </w:t>
      </w:r>
      <w:r w:rsidR="76BA2A59">
        <w:t xml:space="preserve">practice manager. </w:t>
      </w:r>
      <w:r>
        <w:t xml:space="preserve"> </w:t>
      </w:r>
    </w:p>
    <w:p w14:paraId="4BCEBE2F" w14:textId="717E3ED9" w:rsidR="000F3B63" w:rsidRDefault="62269CE9" w:rsidP="4ECE0D26">
      <w:pPr>
        <w:ind w:firstLine="0"/>
      </w:pPr>
      <w:r>
        <w:t xml:space="preserve">We </w:t>
      </w:r>
      <w:r w:rsidR="01E03566">
        <w:t>dispose of all electrical equipment using WEEE compliant companies who only dispose within the UK. Equipment</w:t>
      </w:r>
      <w:r w:rsidR="04CA51B5">
        <w:t xml:space="preserve"> that</w:t>
      </w:r>
      <w:r w:rsidR="01E03566">
        <w:t xml:space="preserve"> is broken or non-reusable is permanently destroyed to make reading data from the device impossible. Equipment </w:t>
      </w:r>
      <w:r w:rsidR="514E5970">
        <w:t>that</w:t>
      </w:r>
      <w:r w:rsidR="01E03566">
        <w:t xml:space="preserve"> is of no use but is useable is cleared of any data and software that may be on them before disposal. </w:t>
      </w:r>
    </w:p>
    <w:p w14:paraId="768DAE93" w14:textId="505583A9" w:rsidR="000F3B63" w:rsidRDefault="01E03566" w:rsidP="4ECE0D26">
      <w:pPr>
        <w:ind w:firstLine="0"/>
      </w:pPr>
      <w:r>
        <w:t xml:space="preserve"> </w:t>
      </w:r>
      <w:r w:rsidRPr="6B840B65">
        <w:rPr>
          <w:b/>
          <w:bCs/>
        </w:rPr>
        <w:t xml:space="preserve">Any other sensitive information </w:t>
      </w:r>
    </w:p>
    <w:p w14:paraId="54E58D64" w14:textId="7EFD985D" w:rsidR="000F3B63" w:rsidRDefault="01E03566" w:rsidP="4ECE0D26">
      <w:pPr>
        <w:ind w:firstLine="0"/>
      </w:pPr>
      <w:r>
        <w:t>Erasure and destruction records, commission for the destruction of information</w:t>
      </w:r>
      <w:r w:rsidR="577953D7">
        <w:t xml:space="preserve">. </w:t>
      </w:r>
      <w:r>
        <w:t xml:space="preserve">Formal procedures for the secure disposal of media are in place to </w:t>
      </w:r>
      <w:proofErr w:type="spellStart"/>
      <w:r>
        <w:t>minimise</w:t>
      </w:r>
      <w:proofErr w:type="spellEnd"/>
      <w:r>
        <w:t xml:space="preserve"> the risk of confidential information leakage to </w:t>
      </w:r>
      <w:proofErr w:type="spellStart"/>
      <w:r>
        <w:t>unauthorised</w:t>
      </w:r>
      <w:proofErr w:type="spellEnd"/>
      <w:r>
        <w:t xml:space="preserve"> persons. The procedures for secure disposal of media containing confidential information are proportional to the sensitivity of that information. </w:t>
      </w:r>
    </w:p>
    <w:p w14:paraId="59F7765E" w14:textId="452230B7" w:rsidR="000F3B63" w:rsidRDefault="323347CC" w:rsidP="4ECE0D26">
      <w:pPr>
        <w:ind w:firstLine="0"/>
      </w:pPr>
      <w:r>
        <w:lastRenderedPageBreak/>
        <w:t xml:space="preserve">All medical records </w:t>
      </w:r>
      <w:r w:rsidR="01E03566">
        <w:t xml:space="preserve">containing confidential information </w:t>
      </w:r>
      <w:r w:rsidR="6552DE32">
        <w:t>are</w:t>
      </w:r>
      <w:r w:rsidR="01E03566">
        <w:t xml:space="preserve"> stored in locked areas</w:t>
      </w:r>
      <w:r w:rsidR="1D164839">
        <w:t xml:space="preserve">. </w:t>
      </w:r>
    </w:p>
    <w:p w14:paraId="279CBDF1" w14:textId="4D4F19EE" w:rsidR="000F3B63" w:rsidRDefault="6FAC1B0E" w:rsidP="4ECE0D26">
      <w:pPr>
        <w:ind w:firstLine="0"/>
        <w:rPr>
          <w:b/>
          <w:bCs/>
        </w:rPr>
      </w:pPr>
      <w:r w:rsidRPr="6B840B65">
        <w:rPr>
          <w:b/>
          <w:bCs/>
        </w:rPr>
        <w:t>Distribution</w:t>
      </w:r>
    </w:p>
    <w:p w14:paraId="432F84D1" w14:textId="01DD3444" w:rsidR="000F3B63" w:rsidRDefault="000F3B63" w:rsidP="00373371">
      <w:pPr>
        <w:ind w:firstLine="0"/>
      </w:pPr>
      <w:r w:rsidRPr="00B62CC4">
        <w:t>Employees will be made aware of this policy via</w:t>
      </w:r>
      <w:r>
        <w:t xml:space="preserve"> TeamNet</w:t>
      </w:r>
      <w:r w:rsidR="00FA71CA">
        <w:t>.</w:t>
      </w:r>
    </w:p>
    <w:p w14:paraId="79FE0291" w14:textId="1E2AD8D1" w:rsidR="00255664" w:rsidRPr="00255664" w:rsidRDefault="000F3B63" w:rsidP="000F3B63">
      <w:pPr>
        <w:ind w:firstLine="0"/>
      </w:pPr>
      <w:r>
        <w:t>Patients will be made aware of this policy using patient leaflets and on the practice website</w:t>
      </w:r>
      <w:r w:rsidR="00FA71CA">
        <w:t>.</w:t>
      </w:r>
    </w:p>
    <w:p w14:paraId="5BFE61C4" w14:textId="5AA35CCC" w:rsidR="000B5F92" w:rsidRDefault="000B5F92" w:rsidP="000B5F92">
      <w:pPr>
        <w:pStyle w:val="Heading2"/>
      </w:pPr>
      <w:bookmarkStart w:id="9" w:name="_Toc64285553"/>
      <w:r>
        <w:t>Training</w:t>
      </w:r>
      <w:bookmarkEnd w:id="9"/>
      <w:r w:rsidRPr="000B5F92">
        <w:t xml:space="preserve"> </w:t>
      </w:r>
    </w:p>
    <w:p w14:paraId="6DF4BE93" w14:textId="57558E43" w:rsidR="001C4776" w:rsidRDefault="001C4776" w:rsidP="00373371">
      <w:pPr>
        <w:ind w:firstLine="0"/>
      </w:pPr>
      <w:r>
        <w:t xml:space="preserve">All staff will be given training on </w:t>
      </w:r>
      <w:r w:rsidR="007601C7">
        <w:t>information governance and data security</w:t>
      </w:r>
      <w:r w:rsidR="00581EAC">
        <w:t xml:space="preserve"> </w:t>
      </w:r>
      <w:r>
        <w:t xml:space="preserve">at induction and at regular intervals thereafter. </w:t>
      </w:r>
    </w:p>
    <w:p w14:paraId="657FF707" w14:textId="627DBE6B" w:rsidR="00B62CC4" w:rsidRPr="00B62CC4" w:rsidRDefault="001C4776" w:rsidP="00373371">
      <w:pPr>
        <w:ind w:firstLine="0"/>
      </w:pPr>
      <w:r>
        <w:t>Any training requirements will be identified within an individual's Personal</w:t>
      </w:r>
      <w:r w:rsidR="00FA71CA">
        <w:t xml:space="preserve"> </w:t>
      </w:r>
      <w:r>
        <w:t>Development Reviews. Training is available in the Training module within TeamNet.</w:t>
      </w:r>
    </w:p>
    <w:p w14:paraId="13DB404E" w14:textId="7BB68D12" w:rsidR="00BC36C0" w:rsidRDefault="00BC36C0" w:rsidP="007A06DA">
      <w:pPr>
        <w:ind w:firstLine="0"/>
        <w:rPr>
          <w:b/>
          <w:bCs/>
        </w:rPr>
      </w:pPr>
      <w:r w:rsidRPr="007A06DA">
        <w:rPr>
          <w:b/>
          <w:bCs/>
        </w:rPr>
        <w:t xml:space="preserve">Equality and </w:t>
      </w:r>
      <w:r w:rsidR="00FA71CA" w:rsidRPr="007A06DA">
        <w:rPr>
          <w:b/>
          <w:bCs/>
        </w:rPr>
        <w:t>diversity impact assessment</w:t>
      </w:r>
    </w:p>
    <w:p w14:paraId="62938453" w14:textId="7EA36910" w:rsidR="00B62CC4" w:rsidRPr="00B62CC4" w:rsidRDefault="00B62CC4" w:rsidP="00581EAC">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14:paraId="7DA8810C" w14:textId="07849029" w:rsidR="000B5F92" w:rsidRDefault="00B62CC4" w:rsidP="00373371">
      <w:pPr>
        <w:ind w:firstLine="0"/>
      </w:pPr>
      <w:r w:rsidRPr="00B62CC4">
        <w:t xml:space="preserve">If, at any time, this policy </w:t>
      </w:r>
      <w:proofErr w:type="gramStart"/>
      <w:r w:rsidRPr="00B62CC4">
        <w:t>is considered to be</w:t>
      </w:r>
      <w:proofErr w:type="gramEnd"/>
      <w:r w:rsidRPr="00B62CC4">
        <w:t xml:space="preserve"> discriminatory in any way, the author of the policy</w:t>
      </w:r>
      <w:r w:rsidR="00EA6E1C">
        <w:t xml:space="preserve"> </w:t>
      </w:r>
      <w:r w:rsidRPr="00B62CC4">
        <w:t>should be contacted immediately to discuss these concerns</w:t>
      </w:r>
      <w:r w:rsidR="00FAC6B5" w:rsidRPr="00B62CC4">
        <w:t>.</w:t>
      </w:r>
    </w:p>
    <w:p w14:paraId="07521602" w14:textId="6E7A4265" w:rsidR="000B5F92" w:rsidRDefault="00B62CC4" w:rsidP="00373371">
      <w:pPr>
        <w:ind w:firstLine="0"/>
      </w:pPr>
      <w:r w:rsidRPr="00B62CC4">
        <w:cr/>
      </w:r>
      <w:bookmarkStart w:id="10" w:name="_Toc64285554"/>
      <w:r w:rsidR="000B5F92" w:rsidRPr="007E21B7">
        <w:rPr>
          <w:rStyle w:val="Heading2Char"/>
        </w:rPr>
        <w:t>Monitoring and reporting</w:t>
      </w:r>
      <w:bookmarkEnd w:id="10"/>
    </w:p>
    <w:p w14:paraId="1E837236" w14:textId="274A71FF" w:rsidR="001C4776" w:rsidRDefault="001C4776" w:rsidP="001C4776">
      <w:pPr>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14:paraId="35D8DB8E" w14:textId="6B470050" w:rsidR="001C4776" w:rsidRDefault="001C4776" w:rsidP="001C4776">
      <w:pPr>
        <w:ind w:firstLine="0"/>
      </w:pPr>
      <w:r>
        <w:t>The following sources wil</w:t>
      </w:r>
      <w:r w:rsidR="00AD7715">
        <w:t>l be used to provide evidence of any issues raised</w:t>
      </w:r>
      <w:r w:rsidR="00EA6E1C">
        <w:t>:</w:t>
      </w:r>
      <w:r w:rsidR="00AD7715">
        <w:t xml:space="preserve"> </w:t>
      </w:r>
    </w:p>
    <w:p w14:paraId="27A0AFCB" w14:textId="1DE3F21A" w:rsidR="007601C7" w:rsidRDefault="007601C7" w:rsidP="00AD7715">
      <w:pPr>
        <w:pStyle w:val="ListParagraph"/>
        <w:numPr>
          <w:ilvl w:val="0"/>
          <w:numId w:val="22"/>
        </w:numPr>
      </w:pPr>
      <w:r>
        <w:t>P</w:t>
      </w:r>
      <w:r w:rsidR="005B1F0B">
        <w:t>ALS</w:t>
      </w:r>
      <w:r w:rsidR="00EA6E1C">
        <w:t>.</w:t>
      </w:r>
    </w:p>
    <w:p w14:paraId="1940A750" w14:textId="4CCB9ECB" w:rsidR="001C4776" w:rsidRDefault="001C4776" w:rsidP="00AD7715">
      <w:pPr>
        <w:pStyle w:val="ListParagraph"/>
        <w:numPr>
          <w:ilvl w:val="0"/>
          <w:numId w:val="22"/>
        </w:numPr>
      </w:pPr>
      <w:r>
        <w:t>Complaints</w:t>
      </w:r>
      <w:r w:rsidR="00EA6E1C">
        <w:t>.</w:t>
      </w:r>
    </w:p>
    <w:p w14:paraId="605F5C36" w14:textId="3A97B94C" w:rsidR="001C4776" w:rsidRDefault="00AD7715" w:rsidP="00AD7715">
      <w:pPr>
        <w:pStyle w:val="ListParagraph"/>
        <w:numPr>
          <w:ilvl w:val="0"/>
          <w:numId w:val="22"/>
        </w:numPr>
      </w:pPr>
      <w:r>
        <w:t>Significant and learning events</w:t>
      </w:r>
      <w:r w:rsidR="00EA6E1C">
        <w:t>.</w:t>
      </w:r>
    </w:p>
    <w:p w14:paraId="3CE6A0BA" w14:textId="361BDB51" w:rsidR="001C4776" w:rsidRPr="001C4776" w:rsidRDefault="001C4776" w:rsidP="001C4776">
      <w:pPr>
        <w:ind w:firstLine="0"/>
      </w:pPr>
      <w:r>
        <w:lastRenderedPageBreak/>
        <w:t xml:space="preserve">Any incidents relating to </w:t>
      </w:r>
      <w:r w:rsidR="007601C7">
        <w:t>information governance and security</w:t>
      </w:r>
      <w:r w:rsidR="00581EAC">
        <w:t xml:space="preserve"> </w:t>
      </w:r>
      <w:r>
        <w:t>will be monitored via incident reporting.</w:t>
      </w:r>
    </w:p>
    <w:p w14:paraId="5816BC4D" w14:textId="39A714D5" w:rsidR="0045128E" w:rsidRDefault="00521D0F" w:rsidP="00521D0F">
      <w:pPr>
        <w:pStyle w:val="Heading2"/>
      </w:pPr>
      <w:bookmarkStart w:id="11" w:name="_Toc64285555"/>
      <w:r>
        <w:t>Summary of NHS legal and mandatory documentation</w:t>
      </w:r>
      <w:bookmarkEnd w:id="11"/>
    </w:p>
    <w:p w14:paraId="230BB455" w14:textId="368CEDE9" w:rsidR="003C3657" w:rsidRDefault="00EA6E1C" w:rsidP="00373371">
      <w:pPr>
        <w:pStyle w:val="Bibliography"/>
        <w:ind w:left="0" w:firstLine="0"/>
      </w:pPr>
      <w:r>
        <w:t xml:space="preserve">Department of Health. </w:t>
      </w:r>
      <w:r w:rsidR="003C3657">
        <w:t xml:space="preserve">The </w:t>
      </w:r>
      <w:r w:rsidR="007601C7" w:rsidRPr="007601C7">
        <w:t>common law duty of confidentiality</w:t>
      </w:r>
      <w:r w:rsidR="00F46A68">
        <w:t xml:space="preserve"> </w:t>
      </w:r>
      <w:hyperlink r:id="rId13" w:history="1">
        <w:r w:rsidR="00F46A68" w:rsidRPr="00464138">
          <w:rPr>
            <w:rStyle w:val="Hyperlink"/>
          </w:rPr>
          <w:t>https://webarchive.nationalarchives.gov.uk/+/http://www.dh.gov.uk/en/Publicationsandstatistics/Publications/PublicationsPolicyAndGuidance/Browsable/DH_5803173</w:t>
        </w:r>
      </w:hyperlink>
      <w:r w:rsidR="00F46A68">
        <w:t xml:space="preserve"> </w:t>
      </w:r>
    </w:p>
    <w:p w14:paraId="258BECD8" w14:textId="1351B3B7" w:rsidR="00F46A68" w:rsidRDefault="007601C7" w:rsidP="4ECE0D26">
      <w:pPr>
        <w:pStyle w:val="Bibliography"/>
        <w:ind w:left="0" w:firstLine="0"/>
      </w:pPr>
      <w:r>
        <w:t>N</w:t>
      </w:r>
      <w:r w:rsidR="000732FA">
        <w:t>ational health Services</w:t>
      </w:r>
      <w:r>
        <w:t xml:space="preserve"> Act 2006</w:t>
      </w:r>
      <w:r w:rsidR="00F46A68">
        <w:t xml:space="preserve"> </w:t>
      </w:r>
      <w:hyperlink r:id="rId14">
        <w:r w:rsidR="00F46A68" w:rsidRPr="4ECE0D26">
          <w:rPr>
            <w:rStyle w:val="Hyperlink"/>
          </w:rPr>
          <w:t>http://www.legislation.gov.uk/ukpga/2006/41/contents</w:t>
        </w:r>
      </w:hyperlink>
    </w:p>
    <w:p w14:paraId="30345FE7" w14:textId="6A2A7256" w:rsidR="003C3657" w:rsidRDefault="007601C7" w:rsidP="00F46A68">
      <w:pPr>
        <w:pStyle w:val="Bibliography"/>
        <w:ind w:left="0" w:firstLine="0"/>
      </w:pPr>
      <w:r w:rsidRPr="007601C7">
        <w:t>Health and Social Care Act 201</w:t>
      </w:r>
      <w:r w:rsidR="003C3657">
        <w:t>2</w:t>
      </w:r>
      <w:r w:rsidRPr="007601C7">
        <w:t xml:space="preserve"> </w:t>
      </w:r>
      <w:hyperlink r:id="rId15" w:history="1">
        <w:r w:rsidR="00F46A68" w:rsidRPr="000732FA">
          <w:rPr>
            <w:rStyle w:val="Hyperlink"/>
          </w:rPr>
          <w:t>http://www.legislation.gov.uk/ukpga/2012/7/contents</w:t>
        </w:r>
      </w:hyperlink>
    </w:p>
    <w:p w14:paraId="644FE254" w14:textId="60F2A329" w:rsidR="003C3657" w:rsidRDefault="007601C7" w:rsidP="4ECE0D26">
      <w:pPr>
        <w:pStyle w:val="Bibliography"/>
        <w:ind w:left="0" w:firstLine="0"/>
      </w:pPr>
      <w:r>
        <w:t>Freedom of Information Act</w:t>
      </w:r>
      <w:r w:rsidR="003C3657">
        <w:t xml:space="preserve"> </w:t>
      </w:r>
      <w:r w:rsidR="00F46A68">
        <w:t xml:space="preserve">2000 </w:t>
      </w:r>
      <w:hyperlink r:id="rId16">
        <w:r w:rsidR="00F46A68" w:rsidRPr="4ECE0D26">
          <w:rPr>
            <w:rStyle w:val="Hyperlink"/>
          </w:rPr>
          <w:t>http://www.legislation.gov.uk/ukpga/2000/36/contents</w:t>
        </w:r>
      </w:hyperlink>
      <w:r w:rsidR="00F46A68">
        <w:t xml:space="preserve"> </w:t>
      </w:r>
    </w:p>
    <w:p w14:paraId="67AAA04E" w14:textId="60310616" w:rsidR="003C3657" w:rsidRDefault="007601C7" w:rsidP="00373371">
      <w:pPr>
        <w:pStyle w:val="Bibliography"/>
        <w:ind w:left="0" w:firstLine="0"/>
      </w:pPr>
      <w:r w:rsidRPr="007601C7">
        <w:t>Data Protection Act 2018 (</w:t>
      </w:r>
      <w:r w:rsidR="003C3657">
        <w:t>includes</w:t>
      </w:r>
      <w:r w:rsidRPr="007601C7">
        <w:t xml:space="preserve"> GDPR)</w:t>
      </w:r>
      <w:r w:rsidR="00373371">
        <w:t xml:space="preserve"> </w:t>
      </w:r>
      <w:hyperlink r:id="rId17" w:history="1">
        <w:r w:rsidR="00373371" w:rsidRPr="00464138">
          <w:rPr>
            <w:rStyle w:val="Hyperlink"/>
          </w:rPr>
          <w:t>http://www.legislation.gov.uk/ukpga/2018/12/contents</w:t>
        </w:r>
      </w:hyperlink>
      <w:r w:rsidR="00F46A68">
        <w:t xml:space="preserve"> </w:t>
      </w:r>
    </w:p>
    <w:p w14:paraId="17D4D0D7" w14:textId="34E84D4E" w:rsidR="003C3657" w:rsidRDefault="007601C7" w:rsidP="4ECE0D26">
      <w:pPr>
        <w:pStyle w:val="Bibliography"/>
        <w:ind w:left="0" w:firstLine="0"/>
      </w:pPr>
      <w:r>
        <w:t>Human Rights Act</w:t>
      </w:r>
      <w:r w:rsidR="00F46A68">
        <w:t xml:space="preserve"> 1998 </w:t>
      </w:r>
      <w:hyperlink r:id="rId18">
        <w:r w:rsidR="00F46A68" w:rsidRPr="4ECE0D26">
          <w:rPr>
            <w:rStyle w:val="Hyperlink"/>
          </w:rPr>
          <w:t>http://www.legislation.gov.uk/ukpga/1998/42/contents</w:t>
        </w:r>
      </w:hyperlink>
      <w:r w:rsidR="00F46A68">
        <w:t xml:space="preserve"> </w:t>
      </w:r>
    </w:p>
    <w:p w14:paraId="0A3A337C" w14:textId="15BE0C40" w:rsidR="2F0EB3E2" w:rsidRDefault="5D443462" w:rsidP="4ECE0D26">
      <w:pPr>
        <w:ind w:firstLine="0"/>
      </w:pPr>
      <w:r>
        <w:t xml:space="preserve">NHS Digital Destruction and Disposal of Sensitive Data </w:t>
      </w:r>
      <w:hyperlink r:id="rId19">
        <w:r w:rsidRPr="6B840B65">
          <w:rPr>
            <w:rStyle w:val="Hyperlink"/>
            <w:rFonts w:ascii="Times New Roman" w:eastAsia="Times New Roman" w:hAnsi="Times New Roman" w:cs="Times New Roman"/>
          </w:rPr>
          <w:t>destruction-and-disposal-of-sensitive-data-version-32.pdf (sfh-tr.nhs.uk)</w:t>
        </w:r>
      </w:hyperlink>
    </w:p>
    <w:p w14:paraId="5908DE59" w14:textId="7B42BB0C" w:rsidR="00521D0F" w:rsidRDefault="00521D0F" w:rsidP="00521D0F">
      <w:pPr>
        <w:pStyle w:val="Heading2"/>
      </w:pPr>
      <w:bookmarkStart w:id="12" w:name="_Toc64285556"/>
      <w:r>
        <w:t>Versions</w:t>
      </w:r>
      <w:bookmarkEnd w:id="12"/>
    </w:p>
    <w:p w14:paraId="7DA77A49" w14:textId="61BC88D5" w:rsidR="0045128E" w:rsidRPr="0045128E" w:rsidRDefault="0045128E" w:rsidP="0045128E">
      <w:r>
        <w:t>Document review history</w:t>
      </w:r>
    </w:p>
    <w:tbl>
      <w:tblPr>
        <w:tblStyle w:val="TableGrid"/>
        <w:tblW w:w="9350" w:type="dxa"/>
        <w:tblLook w:val="04A0" w:firstRow="1" w:lastRow="0" w:firstColumn="1" w:lastColumn="0" w:noHBand="0" w:noVBand="1"/>
      </w:tblPr>
      <w:tblGrid>
        <w:gridCol w:w="1155"/>
        <w:gridCol w:w="1999"/>
        <w:gridCol w:w="4782"/>
        <w:gridCol w:w="1414"/>
      </w:tblGrid>
      <w:tr w:rsidR="0045128E" w14:paraId="71AF438E" w14:textId="77777777" w:rsidTr="78A612A1">
        <w:tc>
          <w:tcPr>
            <w:tcW w:w="1155" w:type="dxa"/>
          </w:tcPr>
          <w:p w14:paraId="4B522650" w14:textId="2826B7AE" w:rsidR="0045128E" w:rsidRPr="0045128E" w:rsidRDefault="0045128E" w:rsidP="0045128E">
            <w:pPr>
              <w:ind w:firstLine="0"/>
              <w:rPr>
                <w:b/>
                <w:bCs/>
              </w:rPr>
            </w:pPr>
            <w:r w:rsidRPr="0045128E">
              <w:rPr>
                <w:b/>
                <w:bCs/>
              </w:rPr>
              <w:t>Version number</w:t>
            </w:r>
          </w:p>
        </w:tc>
        <w:tc>
          <w:tcPr>
            <w:tcW w:w="1999" w:type="dxa"/>
          </w:tcPr>
          <w:p w14:paraId="299495EB" w14:textId="498E3332" w:rsidR="0045128E" w:rsidRPr="0045128E" w:rsidRDefault="0045128E" w:rsidP="0045128E">
            <w:pPr>
              <w:ind w:firstLine="0"/>
              <w:rPr>
                <w:b/>
                <w:bCs/>
              </w:rPr>
            </w:pPr>
            <w:r w:rsidRPr="0045128E">
              <w:rPr>
                <w:b/>
                <w:bCs/>
              </w:rPr>
              <w:t>Author/reviewer</w:t>
            </w:r>
          </w:p>
        </w:tc>
        <w:tc>
          <w:tcPr>
            <w:tcW w:w="4782" w:type="dxa"/>
          </w:tcPr>
          <w:p w14:paraId="44481D74" w14:textId="5DE6DAFA" w:rsidR="0045128E" w:rsidRPr="0045128E" w:rsidRDefault="0045128E" w:rsidP="0045128E">
            <w:pPr>
              <w:ind w:firstLine="0"/>
              <w:rPr>
                <w:b/>
                <w:bCs/>
              </w:rPr>
            </w:pPr>
            <w:r w:rsidRPr="0045128E">
              <w:rPr>
                <w:b/>
                <w:bCs/>
              </w:rPr>
              <w:t>Summary of amendments</w:t>
            </w:r>
          </w:p>
        </w:tc>
        <w:tc>
          <w:tcPr>
            <w:tcW w:w="1414" w:type="dxa"/>
          </w:tcPr>
          <w:p w14:paraId="1D9ED71D" w14:textId="2FAE7063" w:rsidR="0045128E" w:rsidRPr="0045128E" w:rsidRDefault="0045128E" w:rsidP="0045128E">
            <w:pPr>
              <w:ind w:firstLine="0"/>
              <w:rPr>
                <w:b/>
                <w:bCs/>
              </w:rPr>
            </w:pPr>
            <w:r w:rsidRPr="0045128E">
              <w:rPr>
                <w:b/>
                <w:bCs/>
              </w:rPr>
              <w:t>Issue date</w:t>
            </w:r>
          </w:p>
        </w:tc>
      </w:tr>
      <w:tr w:rsidR="0045128E" w14:paraId="35F7943B" w14:textId="77777777" w:rsidTr="78A612A1">
        <w:tc>
          <w:tcPr>
            <w:tcW w:w="1155" w:type="dxa"/>
          </w:tcPr>
          <w:p w14:paraId="6BBF9E7C" w14:textId="5AC0B8DC" w:rsidR="0045128E" w:rsidRDefault="0045128E" w:rsidP="0045128E">
            <w:pPr>
              <w:ind w:firstLine="0"/>
            </w:pPr>
            <w:r>
              <w:t>1.0</w:t>
            </w:r>
          </w:p>
        </w:tc>
        <w:tc>
          <w:tcPr>
            <w:tcW w:w="1999" w:type="dxa"/>
          </w:tcPr>
          <w:p w14:paraId="312FFDA6" w14:textId="7E94E312" w:rsidR="0045128E" w:rsidRDefault="0045128E" w:rsidP="0045128E">
            <w:pPr>
              <w:ind w:firstLine="0"/>
            </w:pPr>
            <w:r>
              <w:t>Clarity Informatics</w:t>
            </w:r>
          </w:p>
        </w:tc>
        <w:tc>
          <w:tcPr>
            <w:tcW w:w="4782" w:type="dxa"/>
          </w:tcPr>
          <w:p w14:paraId="192293DC" w14:textId="4E684C71" w:rsidR="0045128E" w:rsidRDefault="0045128E" w:rsidP="0045128E">
            <w:pPr>
              <w:ind w:firstLine="0"/>
            </w:pPr>
            <w:r>
              <w:t>Policy written</w:t>
            </w:r>
          </w:p>
        </w:tc>
        <w:tc>
          <w:tcPr>
            <w:tcW w:w="1414" w:type="dxa"/>
          </w:tcPr>
          <w:p w14:paraId="5E8F2E7F" w14:textId="15BD72D7" w:rsidR="0045128E" w:rsidRDefault="003C3657" w:rsidP="0045128E">
            <w:pPr>
              <w:ind w:firstLine="0"/>
            </w:pPr>
            <w:r>
              <w:t>30</w:t>
            </w:r>
            <w:r w:rsidR="0045128E">
              <w:t>.4.2020</w:t>
            </w:r>
          </w:p>
        </w:tc>
      </w:tr>
      <w:tr w:rsidR="0045128E" w14:paraId="37689805" w14:textId="77777777" w:rsidTr="78A612A1">
        <w:tc>
          <w:tcPr>
            <w:tcW w:w="1155" w:type="dxa"/>
          </w:tcPr>
          <w:p w14:paraId="75FE69F5" w14:textId="2C1F85D3" w:rsidR="0045128E" w:rsidRDefault="0045128E" w:rsidP="0045128E">
            <w:pPr>
              <w:ind w:firstLine="0"/>
            </w:pPr>
            <w:r>
              <w:t>2.0</w:t>
            </w:r>
          </w:p>
        </w:tc>
        <w:tc>
          <w:tcPr>
            <w:tcW w:w="1999" w:type="dxa"/>
          </w:tcPr>
          <w:p w14:paraId="3C33C3A1" w14:textId="19C2C12E" w:rsidR="0045128E" w:rsidRDefault="00082A4C" w:rsidP="0045128E">
            <w:pPr>
              <w:ind w:firstLine="0"/>
            </w:pPr>
            <w:r>
              <w:t>Clarity Informatics</w:t>
            </w:r>
          </w:p>
        </w:tc>
        <w:tc>
          <w:tcPr>
            <w:tcW w:w="4782" w:type="dxa"/>
          </w:tcPr>
          <w:p w14:paraId="28E4D96C" w14:textId="1470CA49" w:rsidR="0045128E" w:rsidRDefault="00082A4C" w:rsidP="0045128E">
            <w:pPr>
              <w:ind w:firstLine="0"/>
            </w:pPr>
            <w:r>
              <w:t>Added smartcard and copying correspondence</w:t>
            </w:r>
          </w:p>
        </w:tc>
        <w:tc>
          <w:tcPr>
            <w:tcW w:w="1414" w:type="dxa"/>
          </w:tcPr>
          <w:p w14:paraId="6E75C738" w14:textId="6ADF8CBF" w:rsidR="0045128E" w:rsidRDefault="00082A4C" w:rsidP="0045128E">
            <w:pPr>
              <w:ind w:firstLine="0"/>
            </w:pPr>
            <w:r>
              <w:t>21.5.2020</w:t>
            </w:r>
          </w:p>
        </w:tc>
      </w:tr>
      <w:tr w:rsidR="0045128E" w14:paraId="208C105D" w14:textId="77777777" w:rsidTr="78A612A1">
        <w:tc>
          <w:tcPr>
            <w:tcW w:w="1155" w:type="dxa"/>
          </w:tcPr>
          <w:p w14:paraId="429CC837" w14:textId="0BDC40FB" w:rsidR="0045128E" w:rsidRDefault="0045128E" w:rsidP="0045128E">
            <w:pPr>
              <w:ind w:firstLine="0"/>
            </w:pPr>
            <w:r>
              <w:t>3.0</w:t>
            </w:r>
          </w:p>
        </w:tc>
        <w:tc>
          <w:tcPr>
            <w:tcW w:w="1999" w:type="dxa"/>
          </w:tcPr>
          <w:p w14:paraId="13B9BC00" w14:textId="772C242D" w:rsidR="0045128E" w:rsidRDefault="236B4362" w:rsidP="0045128E">
            <w:pPr>
              <w:ind w:firstLine="0"/>
            </w:pPr>
            <w:r>
              <w:t>Clarity Informatics</w:t>
            </w:r>
          </w:p>
        </w:tc>
        <w:tc>
          <w:tcPr>
            <w:tcW w:w="4782" w:type="dxa"/>
          </w:tcPr>
          <w:p w14:paraId="576E138E" w14:textId="74718D4E" w:rsidR="0045128E" w:rsidRDefault="236B4362" w:rsidP="0045128E">
            <w:pPr>
              <w:ind w:firstLine="0"/>
            </w:pPr>
            <w:r>
              <w:t>Added data retention periods and data destruction/sanitation information</w:t>
            </w:r>
          </w:p>
        </w:tc>
        <w:tc>
          <w:tcPr>
            <w:tcW w:w="1414" w:type="dxa"/>
          </w:tcPr>
          <w:p w14:paraId="34F11A55" w14:textId="072DB947" w:rsidR="0045128E" w:rsidRDefault="236B4362" w:rsidP="0045128E">
            <w:pPr>
              <w:ind w:firstLine="0"/>
            </w:pPr>
            <w:r>
              <w:t>15.2.2021</w:t>
            </w:r>
          </w:p>
        </w:tc>
      </w:tr>
      <w:tr w:rsidR="0045128E" w14:paraId="5335CFE1" w14:textId="77777777" w:rsidTr="78A612A1">
        <w:tc>
          <w:tcPr>
            <w:tcW w:w="1155" w:type="dxa"/>
          </w:tcPr>
          <w:p w14:paraId="385C7F53" w14:textId="7BC72C60" w:rsidR="0045128E" w:rsidRDefault="0045128E" w:rsidP="0045128E">
            <w:pPr>
              <w:ind w:firstLine="0"/>
            </w:pPr>
            <w:r>
              <w:t>4.0</w:t>
            </w:r>
          </w:p>
        </w:tc>
        <w:tc>
          <w:tcPr>
            <w:tcW w:w="1999" w:type="dxa"/>
          </w:tcPr>
          <w:p w14:paraId="4F8D6E31" w14:textId="4F348143" w:rsidR="0045128E" w:rsidRDefault="001E4F84" w:rsidP="0045128E">
            <w:pPr>
              <w:ind w:firstLine="0"/>
            </w:pPr>
            <w:r>
              <w:t>Clarity informatics</w:t>
            </w:r>
          </w:p>
        </w:tc>
        <w:tc>
          <w:tcPr>
            <w:tcW w:w="4782" w:type="dxa"/>
          </w:tcPr>
          <w:p w14:paraId="7FC91BDF" w14:textId="6356AAD9" w:rsidR="0045128E" w:rsidRDefault="001E4F84" w:rsidP="0045128E">
            <w:pPr>
              <w:ind w:firstLine="0"/>
            </w:pPr>
            <w:r>
              <w:t>Reviewed and updated</w:t>
            </w:r>
          </w:p>
        </w:tc>
        <w:tc>
          <w:tcPr>
            <w:tcW w:w="1414" w:type="dxa"/>
          </w:tcPr>
          <w:p w14:paraId="613F448D" w14:textId="622FEAFC" w:rsidR="0045128E" w:rsidRDefault="001E4F84" w:rsidP="0045128E">
            <w:pPr>
              <w:ind w:firstLine="0"/>
            </w:pPr>
            <w:r>
              <w:t>11.2.2022</w:t>
            </w:r>
          </w:p>
        </w:tc>
      </w:tr>
      <w:tr w:rsidR="0045128E" w14:paraId="3E753FD7" w14:textId="77777777" w:rsidTr="78A612A1">
        <w:tc>
          <w:tcPr>
            <w:tcW w:w="1155" w:type="dxa"/>
          </w:tcPr>
          <w:p w14:paraId="5274D1D7" w14:textId="3E8A3797" w:rsidR="0045128E" w:rsidRDefault="0045128E" w:rsidP="0045128E">
            <w:pPr>
              <w:ind w:firstLine="0"/>
            </w:pPr>
            <w:r>
              <w:t>5.0</w:t>
            </w:r>
          </w:p>
        </w:tc>
        <w:tc>
          <w:tcPr>
            <w:tcW w:w="1999" w:type="dxa"/>
          </w:tcPr>
          <w:p w14:paraId="66A2FC8B" w14:textId="77777777" w:rsidR="0045128E" w:rsidRDefault="0045128E" w:rsidP="0045128E">
            <w:pPr>
              <w:ind w:firstLine="0"/>
            </w:pPr>
          </w:p>
        </w:tc>
        <w:tc>
          <w:tcPr>
            <w:tcW w:w="4782" w:type="dxa"/>
          </w:tcPr>
          <w:p w14:paraId="15BF5FBA" w14:textId="77777777" w:rsidR="0045128E" w:rsidRDefault="0045128E" w:rsidP="0045128E">
            <w:pPr>
              <w:ind w:firstLine="0"/>
            </w:pPr>
          </w:p>
        </w:tc>
        <w:tc>
          <w:tcPr>
            <w:tcW w:w="1414" w:type="dxa"/>
          </w:tcPr>
          <w:p w14:paraId="69C82661" w14:textId="77777777" w:rsidR="0045128E" w:rsidRDefault="0045128E" w:rsidP="0045128E">
            <w:pPr>
              <w:ind w:firstLine="0"/>
            </w:pPr>
          </w:p>
        </w:tc>
      </w:tr>
      <w:tr w:rsidR="0045128E" w14:paraId="662E9116" w14:textId="77777777" w:rsidTr="78A612A1">
        <w:tc>
          <w:tcPr>
            <w:tcW w:w="1155" w:type="dxa"/>
          </w:tcPr>
          <w:p w14:paraId="331EE476" w14:textId="364C4AAB" w:rsidR="0045128E" w:rsidRDefault="0045128E" w:rsidP="0045128E">
            <w:pPr>
              <w:ind w:firstLine="0"/>
            </w:pPr>
            <w:r>
              <w:t>6.0</w:t>
            </w:r>
          </w:p>
        </w:tc>
        <w:tc>
          <w:tcPr>
            <w:tcW w:w="1999" w:type="dxa"/>
          </w:tcPr>
          <w:p w14:paraId="432F560A" w14:textId="77777777" w:rsidR="0045128E" w:rsidRDefault="0045128E" w:rsidP="0045128E">
            <w:pPr>
              <w:ind w:firstLine="0"/>
            </w:pPr>
          </w:p>
        </w:tc>
        <w:tc>
          <w:tcPr>
            <w:tcW w:w="4782" w:type="dxa"/>
          </w:tcPr>
          <w:p w14:paraId="0A0488F0" w14:textId="77777777" w:rsidR="0045128E" w:rsidRDefault="0045128E" w:rsidP="0045128E">
            <w:pPr>
              <w:ind w:firstLine="0"/>
            </w:pPr>
          </w:p>
        </w:tc>
        <w:tc>
          <w:tcPr>
            <w:tcW w:w="1414" w:type="dxa"/>
          </w:tcPr>
          <w:p w14:paraId="6B0627B7" w14:textId="77777777" w:rsidR="0045128E" w:rsidRDefault="0045128E" w:rsidP="0045128E">
            <w:pPr>
              <w:ind w:firstLine="0"/>
            </w:pPr>
          </w:p>
        </w:tc>
      </w:tr>
      <w:tr w:rsidR="0045128E" w14:paraId="594EBD9E" w14:textId="77777777" w:rsidTr="78A612A1">
        <w:tc>
          <w:tcPr>
            <w:tcW w:w="1155" w:type="dxa"/>
          </w:tcPr>
          <w:p w14:paraId="2380F1B4" w14:textId="4E3C111F" w:rsidR="0045128E" w:rsidRDefault="0045128E" w:rsidP="0045128E">
            <w:pPr>
              <w:ind w:firstLine="0"/>
            </w:pPr>
            <w:r>
              <w:lastRenderedPageBreak/>
              <w:t>7.0</w:t>
            </w:r>
          </w:p>
        </w:tc>
        <w:tc>
          <w:tcPr>
            <w:tcW w:w="1999" w:type="dxa"/>
          </w:tcPr>
          <w:p w14:paraId="24C551C5" w14:textId="77777777" w:rsidR="0045128E" w:rsidRDefault="0045128E" w:rsidP="0045128E">
            <w:pPr>
              <w:ind w:firstLine="0"/>
            </w:pPr>
          </w:p>
        </w:tc>
        <w:tc>
          <w:tcPr>
            <w:tcW w:w="4782" w:type="dxa"/>
          </w:tcPr>
          <w:p w14:paraId="40DEC211" w14:textId="77777777" w:rsidR="0045128E" w:rsidRDefault="0045128E" w:rsidP="0045128E">
            <w:pPr>
              <w:ind w:firstLine="0"/>
            </w:pPr>
          </w:p>
        </w:tc>
        <w:tc>
          <w:tcPr>
            <w:tcW w:w="1414" w:type="dxa"/>
          </w:tcPr>
          <w:p w14:paraId="3CC7D54D" w14:textId="77777777" w:rsidR="0045128E" w:rsidRDefault="0045128E" w:rsidP="0045128E">
            <w:pPr>
              <w:ind w:firstLine="0"/>
            </w:pPr>
          </w:p>
        </w:tc>
      </w:tr>
    </w:tbl>
    <w:p w14:paraId="4216A7DA" w14:textId="77777777" w:rsidR="0045128E" w:rsidRPr="0045128E" w:rsidRDefault="0045128E" w:rsidP="0045128E"/>
    <w:p w14:paraId="53D95EEB" w14:textId="120D5B58" w:rsidR="00355DCA" w:rsidRPr="00C31D30" w:rsidRDefault="00355DCA" w:rsidP="000B5F92">
      <w:pPr>
        <w:pStyle w:val="Heading3"/>
        <w:ind w:firstLine="0"/>
      </w:pPr>
    </w:p>
    <w:bookmarkStart w:id="13" w:name="_Toc64285557" w:displacedByCustomXml="next"/>
    <w:sdt>
      <w:sdtPr>
        <w:rPr>
          <w:rFonts w:asciiTheme="minorHAnsi" w:eastAsiaTheme="minorEastAsia" w:hAnsiTheme="minorHAnsi" w:cstheme="minorBidi"/>
          <w:b w:val="0"/>
          <w:bCs w:val="0"/>
        </w:rPr>
        <w:id w:val="-1760975709"/>
        <w:docPartObj>
          <w:docPartGallery w:val="Bibliographies"/>
          <w:docPartUnique/>
        </w:docPartObj>
      </w:sdtPr>
      <w:sdtEndPr/>
      <w:sdtContent>
        <w:p w14:paraId="1C67EF20" w14:textId="76418B2D" w:rsidR="007601C7" w:rsidRDefault="007601C7">
          <w:pPr>
            <w:pStyle w:val="Heading1"/>
          </w:pPr>
          <w:r>
            <w:t>Bibliography</w:t>
          </w:r>
          <w:bookmarkEnd w:id="13"/>
        </w:p>
        <w:sdt>
          <w:sdtPr>
            <w:id w:val="111145805"/>
            <w:bibliography/>
          </w:sdtPr>
          <w:sdtEndPr/>
          <w:sdtContent>
            <w:p w14:paraId="40F741B9" w14:textId="7014D959" w:rsidR="003C3657" w:rsidRPr="003C3657" w:rsidRDefault="000A61FF" w:rsidP="00485035">
              <w:pPr>
                <w:ind w:left="360" w:firstLine="0"/>
                <w:rPr>
                  <w:lang w:val="en-GB"/>
                </w:rPr>
              </w:pPr>
              <w:r>
                <w:t xml:space="preserve">Department of Health. </w:t>
              </w:r>
              <w:r w:rsidR="003C3657" w:rsidRPr="003C3657">
                <w:rPr>
                  <w:lang w:val="en-GB"/>
                </w:rPr>
                <w:t xml:space="preserve">Report on the review of patient-identifiable information </w:t>
              </w:r>
              <w:hyperlink r:id="rId20" w:history="1">
                <w:r w:rsidR="003C3657" w:rsidRPr="003C3657">
                  <w:rPr>
                    <w:rStyle w:val="Hyperlink"/>
                    <w:lang w:val="en-GB"/>
                  </w:rPr>
                  <w:t>https://webarchive.nationalarchives.gov.uk/20130124064947/http://www.dh.gov.uk/prod_consum_dh/groups/dh_digitalassets/@dh/@en/documents/digitalasset/dh_4068404.pdf</w:t>
                </w:r>
              </w:hyperlink>
              <w:r w:rsidR="003C3657" w:rsidRPr="003C3657">
                <w:rPr>
                  <w:lang w:val="en-GB"/>
                </w:rPr>
                <w:t xml:space="preserve"> </w:t>
              </w:r>
            </w:p>
            <w:p w14:paraId="68A135BD" w14:textId="0BF2A34C" w:rsidR="003C3657" w:rsidRPr="003C3657" w:rsidRDefault="00324C20" w:rsidP="00485035">
              <w:pPr>
                <w:ind w:left="360" w:firstLine="0"/>
                <w:rPr>
                  <w:lang w:val="en-GB"/>
                </w:rPr>
              </w:pPr>
              <w:r>
                <w:rPr>
                  <w:lang w:val="en-GB"/>
                </w:rPr>
                <w:t xml:space="preserve">UK Government. </w:t>
              </w:r>
              <w:r w:rsidR="003C3657" w:rsidRPr="003C3657">
                <w:rPr>
                  <w:lang w:val="en-GB"/>
                </w:rPr>
                <w:t xml:space="preserve">Caldicott Review: information governance in the health and care system 2013 </w:t>
              </w:r>
              <w:hyperlink r:id="rId21" w:history="1">
                <w:r w:rsidR="003C3657" w:rsidRPr="003C3657">
                  <w:rPr>
                    <w:rStyle w:val="Hyperlink"/>
                    <w:lang w:val="en-GB"/>
                  </w:rPr>
                  <w:t>https://www.gov.uk/government/publications/the-information-governance-review</w:t>
                </w:r>
              </w:hyperlink>
              <w:r w:rsidR="003C3657" w:rsidRPr="003C3657">
                <w:rPr>
                  <w:lang w:val="en-GB"/>
                </w:rPr>
                <w:t xml:space="preserve"> </w:t>
              </w:r>
            </w:p>
            <w:p w14:paraId="0B978435" w14:textId="3F4C5439" w:rsidR="003C3657" w:rsidRPr="003C3657" w:rsidRDefault="003C3657" w:rsidP="00485035">
              <w:pPr>
                <w:ind w:left="360" w:firstLine="0"/>
                <w:rPr>
                  <w:lang w:val="en-GB"/>
                </w:rPr>
              </w:pPr>
              <w:r w:rsidRPr="003C3657">
                <w:rPr>
                  <w:lang w:val="en-GB"/>
                </w:rPr>
                <w:t>Information Commissioner</w:t>
              </w:r>
              <w:r w:rsidR="00324C20">
                <w:rPr>
                  <w:lang w:val="en-GB"/>
                </w:rPr>
                <w:t>’</w:t>
              </w:r>
              <w:r w:rsidRPr="003C3657">
                <w:rPr>
                  <w:lang w:val="en-GB"/>
                </w:rPr>
                <w:t xml:space="preserve">s Office </w:t>
              </w:r>
              <w:hyperlink r:id="rId22" w:history="1">
                <w:r w:rsidRPr="003C3657">
                  <w:rPr>
                    <w:rStyle w:val="Hyperlink"/>
                    <w:lang w:val="en-GB"/>
                  </w:rPr>
                  <w:t>https://ico.org.uk/</w:t>
                </w:r>
              </w:hyperlink>
              <w:r w:rsidRPr="003C3657">
                <w:rPr>
                  <w:lang w:val="en-GB"/>
                </w:rPr>
                <w:t xml:space="preserve"> </w:t>
              </w:r>
            </w:p>
            <w:p w14:paraId="4EB791FC" w14:textId="05E845CE" w:rsidR="003C3657" w:rsidRPr="003C3657" w:rsidRDefault="00324C20" w:rsidP="00485035">
              <w:pPr>
                <w:ind w:left="360" w:firstLine="0"/>
                <w:rPr>
                  <w:lang w:val="en-GB"/>
                </w:rPr>
              </w:pPr>
              <w:r>
                <w:rPr>
                  <w:lang w:val="en-GB"/>
                </w:rPr>
                <w:t>Information Commissioner’s Office. Guide to the General Data Protection Regulation (</w:t>
              </w:r>
              <w:r w:rsidR="003C3657" w:rsidRPr="003C3657">
                <w:rPr>
                  <w:lang w:val="en-GB"/>
                </w:rPr>
                <w:t>GDPR</w:t>
              </w:r>
              <w:r>
                <w:rPr>
                  <w:lang w:val="en-GB"/>
                </w:rPr>
                <w:t>)</w:t>
              </w:r>
              <w:r w:rsidR="003C3657" w:rsidRPr="003C3657">
                <w:rPr>
                  <w:lang w:val="en-GB"/>
                </w:rPr>
                <w:t xml:space="preserve"> </w:t>
              </w:r>
              <w:hyperlink r:id="rId23" w:history="1">
                <w:r w:rsidR="003C3657" w:rsidRPr="003C3657">
                  <w:rPr>
                    <w:rStyle w:val="Hyperlink"/>
                    <w:lang w:val="en-GB"/>
                  </w:rPr>
                  <w:t>https://ico.org.uk/for-organisations/guide-to-data-protection/guide-to-the-general-data-protection-regulation-gdpr/</w:t>
                </w:r>
              </w:hyperlink>
              <w:r w:rsidR="003C3657" w:rsidRPr="003C3657">
                <w:rPr>
                  <w:lang w:val="en-GB"/>
                </w:rPr>
                <w:t xml:space="preserve"> </w:t>
              </w:r>
            </w:p>
            <w:p w14:paraId="73685B3E" w14:textId="77777777" w:rsidR="003C3657" w:rsidRPr="003C3657" w:rsidRDefault="003C3657" w:rsidP="00485035">
              <w:pPr>
                <w:ind w:left="360" w:firstLine="0"/>
                <w:rPr>
                  <w:lang w:val="en-GB"/>
                </w:rPr>
              </w:pPr>
              <w:r w:rsidRPr="003C3657">
                <w:rPr>
                  <w:lang w:val="en-GB"/>
                </w:rPr>
                <w:t xml:space="preserve">General Medical Council </w:t>
              </w:r>
              <w:hyperlink r:id="rId24" w:history="1">
                <w:r w:rsidRPr="003C3657">
                  <w:rPr>
                    <w:rStyle w:val="Hyperlink"/>
                    <w:lang w:val="en-GB"/>
                  </w:rPr>
                  <w:t>https://www.gmc-uk.org/</w:t>
                </w:r>
              </w:hyperlink>
            </w:p>
            <w:p w14:paraId="05814C8B" w14:textId="160ADE58" w:rsidR="003C3657" w:rsidRDefault="003C3657" w:rsidP="00485035">
              <w:pPr>
                <w:ind w:left="360" w:firstLine="0"/>
                <w:rPr>
                  <w:lang w:val="en-GB"/>
                </w:rPr>
              </w:pPr>
              <w:r w:rsidRPr="003C3657">
                <w:rPr>
                  <w:lang w:val="en-GB"/>
                </w:rPr>
                <w:t>Primary Care Support NHS England</w:t>
              </w:r>
              <w:r w:rsidR="00721C95">
                <w:rPr>
                  <w:lang w:val="en-GB"/>
                </w:rPr>
                <w:t>. How to move medical records with labels</w:t>
              </w:r>
              <w:r w:rsidRPr="003C3657">
                <w:rPr>
                  <w:lang w:val="en-GB"/>
                </w:rPr>
                <w:t xml:space="preserve"> </w:t>
              </w:r>
              <w:hyperlink r:id="rId25" w:history="1">
                <w:r w:rsidR="00B82033">
                  <w:rPr>
                    <w:rStyle w:val="Hyperlink"/>
                    <w:lang w:val="en-GB"/>
                  </w:rPr>
                  <w:t>https://pcse.england.nhs.uk/services/medical-records/how-to-move-medical-records/</w:t>
                </w:r>
              </w:hyperlink>
              <w:r w:rsidRPr="003C3657">
                <w:rPr>
                  <w:lang w:val="en-GB"/>
                </w:rPr>
                <w:t xml:space="preserve"> </w:t>
              </w:r>
            </w:p>
            <w:p w14:paraId="608C88E1" w14:textId="5F5FB1EE" w:rsidR="003C3657" w:rsidRPr="003C3657" w:rsidRDefault="003C3657" w:rsidP="00485035">
              <w:pPr>
                <w:ind w:left="360" w:firstLine="0"/>
                <w:rPr>
                  <w:lang w:val="en-GB"/>
                </w:rPr>
              </w:pPr>
              <w:r w:rsidRPr="003C3657">
                <w:rPr>
                  <w:lang w:val="en-GB"/>
                </w:rPr>
                <w:t>Information Commissioners Office</w:t>
              </w:r>
              <w:r w:rsidR="00721C95">
                <w:rPr>
                  <w:lang w:val="en-GB"/>
                </w:rPr>
                <w:t>. What is the Freedom of Information Act?</w:t>
              </w:r>
              <w:r w:rsidRPr="003C3657">
                <w:rPr>
                  <w:lang w:val="en-GB"/>
                </w:rPr>
                <w:t xml:space="preserve"> </w:t>
              </w:r>
              <w:hyperlink r:id="rId26" w:history="1">
                <w:r w:rsidRPr="003C3657">
                  <w:rPr>
                    <w:rStyle w:val="Hyperlink"/>
                    <w:lang w:val="en-GB"/>
                  </w:rPr>
                  <w:t>https://ico.org.uk/for-organisations/guide-to-freedom-of-information/what-is-the-foi-act/</w:t>
                </w:r>
              </w:hyperlink>
            </w:p>
            <w:p w14:paraId="0A6C10F5" w14:textId="3A010BD7" w:rsidR="003C3657" w:rsidRPr="003C3657" w:rsidRDefault="003C3657" w:rsidP="00485035">
              <w:pPr>
                <w:ind w:left="360" w:firstLine="0"/>
                <w:rPr>
                  <w:lang w:val="en-GB"/>
                </w:rPr>
              </w:pPr>
              <w:r w:rsidRPr="003C3657">
                <w:rPr>
                  <w:lang w:val="en-GB"/>
                </w:rPr>
                <w:t>NHS</w:t>
              </w:r>
              <w:r w:rsidR="00C96A65">
                <w:rPr>
                  <w:lang w:val="en-GB"/>
                </w:rPr>
                <w:t xml:space="preserve"> England.</w:t>
              </w:r>
              <w:r w:rsidRPr="003C3657">
                <w:rPr>
                  <w:lang w:val="en-GB"/>
                </w:rPr>
                <w:t xml:space="preserve"> Information Governance Toolkit </w:t>
              </w:r>
              <w:hyperlink r:id="rId27" w:history="1">
                <w:r w:rsidR="005675A4">
                  <w:rPr>
                    <w:rStyle w:val="Hyperlink"/>
                    <w:lang w:val="en-GB"/>
                  </w:rPr>
                  <w:t>https://digital.nhs.uk/data-and-information/looking-after-information/data-security-and-information-governance/data-security-and-protection-toolkit</w:t>
                </w:r>
              </w:hyperlink>
            </w:p>
            <w:p w14:paraId="6ED34C16" w14:textId="4A87809C" w:rsidR="003C3657" w:rsidRPr="003C3657" w:rsidRDefault="003C3657" w:rsidP="00485035">
              <w:pPr>
                <w:ind w:left="360" w:firstLine="0"/>
                <w:rPr>
                  <w:lang w:val="en-GB"/>
                </w:rPr>
              </w:pPr>
              <w:r w:rsidRPr="003C3657">
                <w:rPr>
                  <w:lang w:val="en-GB"/>
                </w:rPr>
                <w:t>NHS England</w:t>
              </w:r>
              <w:r w:rsidR="00C96A65">
                <w:rPr>
                  <w:lang w:val="en-GB"/>
                </w:rPr>
                <w:t>.</w:t>
              </w:r>
              <w:r w:rsidRPr="003C3657">
                <w:rPr>
                  <w:lang w:val="en-GB"/>
                </w:rPr>
                <w:t xml:space="preserve"> </w:t>
              </w:r>
              <w:r w:rsidR="00C96A65">
                <w:rPr>
                  <w:lang w:val="en-GB"/>
                </w:rPr>
                <w:t xml:space="preserve">About </w:t>
              </w:r>
              <w:r w:rsidR="00C96A65" w:rsidRPr="003C3657">
                <w:rPr>
                  <w:lang w:val="en-GB"/>
                </w:rPr>
                <w:t xml:space="preserve">information governance </w:t>
              </w:r>
              <w:hyperlink r:id="rId28" w:history="1">
                <w:r w:rsidRPr="003C3657">
                  <w:rPr>
                    <w:rStyle w:val="Hyperlink"/>
                    <w:lang w:val="en-GB"/>
                  </w:rPr>
                  <w:t>https://www.england.nhs.uk/ig/about/</w:t>
                </w:r>
              </w:hyperlink>
            </w:p>
            <w:p w14:paraId="3B1AD3F7" w14:textId="55B98F81" w:rsidR="003C3657" w:rsidRPr="003C3657" w:rsidRDefault="003C3657" w:rsidP="00485035">
              <w:pPr>
                <w:ind w:left="360" w:firstLine="0"/>
                <w:rPr>
                  <w:lang w:val="en-GB"/>
                </w:rPr>
              </w:pPr>
              <w:r w:rsidRPr="003C3657">
                <w:rPr>
                  <w:lang w:val="en-GB"/>
                </w:rPr>
                <w:lastRenderedPageBreak/>
                <w:t>NHS Digital</w:t>
              </w:r>
              <w:r w:rsidR="00AC3FC3">
                <w:rPr>
                  <w:lang w:val="en-GB"/>
                </w:rPr>
                <w:t>.</w:t>
              </w:r>
              <w:r w:rsidRPr="003C3657">
                <w:rPr>
                  <w:lang w:val="en-GB"/>
                </w:rPr>
                <w:t xml:space="preserve"> Data </w:t>
              </w:r>
              <w:r w:rsidR="00AC3FC3" w:rsidRPr="003C3657">
                <w:rPr>
                  <w:lang w:val="en-GB"/>
                </w:rPr>
                <w:t xml:space="preserve">security standards </w:t>
              </w:r>
              <w:hyperlink r:id="rId29" w:history="1">
                <w:r w:rsidRPr="003C3657">
                  <w:rPr>
                    <w:rStyle w:val="Hyperlink"/>
                    <w:lang w:val="en-GB"/>
                  </w:rPr>
                  <w:t>https://digital.nhs.uk/about-nhs-digital/our-work/nhs-digital-data-and-technology-standards/framework/beta---data-security-standards</w:t>
                </w:r>
              </w:hyperlink>
            </w:p>
            <w:p w14:paraId="0F427AD5" w14:textId="2514E2FB" w:rsidR="003C3657" w:rsidRPr="003C3657" w:rsidRDefault="003C3657" w:rsidP="00485035">
              <w:pPr>
                <w:ind w:left="360" w:firstLine="0"/>
                <w:rPr>
                  <w:lang w:val="en-GB"/>
                </w:rPr>
              </w:pPr>
              <w:r w:rsidRPr="003C3657">
                <w:rPr>
                  <w:lang w:val="en-GB"/>
                </w:rPr>
                <w:t>Care Quality Commission</w:t>
              </w:r>
              <w:r w:rsidR="00AC3FC3">
                <w:rPr>
                  <w:lang w:val="en-GB"/>
                </w:rPr>
                <w:t>. Data security and protection – expectations for general practice</w:t>
              </w:r>
              <w:r w:rsidRPr="003C3657">
                <w:rPr>
                  <w:lang w:val="en-GB"/>
                </w:rPr>
                <w:t xml:space="preserve"> </w:t>
              </w:r>
              <w:hyperlink r:id="rId30" w:history="1">
                <w:r w:rsidRPr="003C3657">
                  <w:rPr>
                    <w:rStyle w:val="Hyperlink"/>
                    <w:lang w:val="en-GB"/>
                  </w:rPr>
                  <w:t>https://www.cqc.org.uk/guidance-providers/gps/nigels-surgery-85-data-security-protection-expectations-general-practice</w:t>
                </w:r>
              </w:hyperlink>
            </w:p>
            <w:p w14:paraId="49438CB1" w14:textId="30DAE624" w:rsidR="003C3657" w:rsidRPr="003C3657" w:rsidRDefault="003C3657" w:rsidP="00485035">
              <w:pPr>
                <w:ind w:left="360" w:firstLine="0"/>
                <w:rPr>
                  <w:lang w:val="en-GB"/>
                </w:rPr>
              </w:pPr>
              <w:r w:rsidRPr="003C3657">
                <w:rPr>
                  <w:lang w:val="en-GB"/>
                </w:rPr>
                <w:t>NHS X</w:t>
              </w:r>
              <w:r w:rsidR="0012108D">
                <w:rPr>
                  <w:lang w:val="en-GB"/>
                </w:rPr>
                <w:t>.</w:t>
              </w:r>
              <w:r w:rsidRPr="003C3657">
                <w:rPr>
                  <w:lang w:val="en-GB"/>
                </w:rPr>
                <w:t xml:space="preserve"> </w:t>
              </w:r>
              <w:r w:rsidRPr="003C3657">
                <w:t xml:space="preserve">Securing </w:t>
              </w:r>
              <w:r w:rsidR="0012108D" w:rsidRPr="003C3657">
                <w:t xml:space="preserve">excellence in primary care </w:t>
              </w:r>
              <w:r w:rsidRPr="003C3657">
                <w:t xml:space="preserve">(GP) </w:t>
              </w:r>
              <w:r w:rsidR="0012108D" w:rsidRPr="003C3657">
                <w:t>digital services</w:t>
              </w:r>
              <w:r w:rsidR="0012108D">
                <w:t>:</w:t>
              </w:r>
              <w:r w:rsidR="0012108D" w:rsidRPr="003C3657">
                <w:t xml:space="preserve"> the primary care </w:t>
              </w:r>
              <w:r w:rsidRPr="003C3657">
                <w:t xml:space="preserve">(GP) </w:t>
              </w:r>
              <w:r w:rsidR="0012108D" w:rsidRPr="003C3657">
                <w:t xml:space="preserve">digital services operating model </w:t>
              </w:r>
              <w:r w:rsidRPr="003C3657">
                <w:t>2019-2021</w:t>
              </w:r>
              <w:r w:rsidRPr="003C3657">
                <w:rPr>
                  <w:lang w:val="en-GB"/>
                </w:rPr>
                <w:t xml:space="preserve"> </w:t>
              </w:r>
              <w:hyperlink r:id="rId31" w:history="1">
                <w:r w:rsidRPr="003C3657">
                  <w:rPr>
                    <w:rStyle w:val="Hyperlink"/>
                    <w:lang w:val="en-GB"/>
                  </w:rPr>
                  <w:t>https://www.england.nhs.uk/wp-content/uploads/2019/10/gp-it-operating-model-v4-sept-2019.pdf</w:t>
                </w:r>
              </w:hyperlink>
            </w:p>
            <w:p w14:paraId="4DF99948" w14:textId="118D4B8D" w:rsidR="003C3657" w:rsidRPr="003C3657" w:rsidRDefault="002E259E" w:rsidP="00485035">
              <w:pPr>
                <w:ind w:left="360" w:firstLine="0"/>
                <w:rPr>
                  <w:lang w:val="en-GB"/>
                </w:rPr>
              </w:pPr>
              <w:r>
                <w:rPr>
                  <w:lang w:val="en-GB"/>
                </w:rPr>
                <w:t xml:space="preserve">NHS Digital. </w:t>
              </w:r>
              <w:r w:rsidR="003C3657" w:rsidRPr="003C3657">
                <w:t xml:space="preserve">Records </w:t>
              </w:r>
              <w:r w:rsidR="00D92D59" w:rsidRPr="003C3657">
                <w:t xml:space="preserve">management code of practice for health and social care </w:t>
              </w:r>
              <w:r w:rsidR="003C3657" w:rsidRPr="003C3657">
                <w:t xml:space="preserve">2016. </w:t>
              </w:r>
              <w:hyperlink r:id="rId32" w:history="1">
                <w:r w:rsidR="003C3657" w:rsidRPr="003C3657">
                  <w:rPr>
                    <w:rStyle w:val="Hyperlink"/>
                    <w:lang w:val="en-GB"/>
                  </w:rPr>
                  <w:t>https://digital.nhs.uk/data-and-information/looking-after-information/data-security-and-information-governance/codes-of-practice-for-handling-information-in-health-and-care</w:t>
                </w:r>
              </w:hyperlink>
            </w:p>
            <w:p w14:paraId="7B7A3732" w14:textId="01DCC21A" w:rsidR="003C3657" w:rsidRPr="003C3657" w:rsidRDefault="003C3657" w:rsidP="00485035">
              <w:pPr>
                <w:ind w:left="360" w:firstLine="0"/>
                <w:rPr>
                  <w:lang w:val="en-GB"/>
                </w:rPr>
              </w:pPr>
              <w:proofErr w:type="spellStart"/>
              <w:r w:rsidRPr="003C3657">
                <w:rPr>
                  <w:lang w:val="en-GB"/>
                </w:rPr>
                <w:t>Mathioudakis</w:t>
              </w:r>
              <w:proofErr w:type="spellEnd"/>
              <w:r w:rsidR="00D92D59">
                <w:rPr>
                  <w:lang w:val="en-GB"/>
                </w:rPr>
                <w:t>,</w:t>
              </w:r>
              <w:r w:rsidRPr="003C3657">
                <w:rPr>
                  <w:lang w:val="en-GB"/>
                </w:rPr>
                <w:t xml:space="preserve"> A</w:t>
              </w:r>
              <w:r w:rsidR="00D92D59">
                <w:rPr>
                  <w:lang w:val="en-GB"/>
                </w:rPr>
                <w:t>.</w:t>
              </w:r>
              <w:r w:rsidRPr="003C3657">
                <w:rPr>
                  <w:lang w:val="en-GB"/>
                </w:rPr>
                <w:t xml:space="preserve">, </w:t>
              </w:r>
              <w:proofErr w:type="spellStart"/>
              <w:r w:rsidRPr="003C3657">
                <w:rPr>
                  <w:lang w:val="en-GB"/>
                </w:rPr>
                <w:t>Rousalova</w:t>
              </w:r>
              <w:proofErr w:type="spellEnd"/>
              <w:r w:rsidR="00D92D59">
                <w:rPr>
                  <w:lang w:val="en-GB"/>
                </w:rPr>
                <w:t>,</w:t>
              </w:r>
              <w:r w:rsidRPr="003C3657">
                <w:rPr>
                  <w:lang w:val="en-GB"/>
                </w:rPr>
                <w:t xml:space="preserve"> I</w:t>
              </w:r>
              <w:r w:rsidR="00D92D59">
                <w:rPr>
                  <w:lang w:val="en-GB"/>
                </w:rPr>
                <w:t>.</w:t>
              </w:r>
              <w:r w:rsidRPr="003C3657">
                <w:rPr>
                  <w:lang w:val="en-GB"/>
                </w:rPr>
                <w:t xml:space="preserve">, </w:t>
              </w:r>
              <w:proofErr w:type="spellStart"/>
              <w:r w:rsidRPr="003C3657">
                <w:rPr>
                  <w:lang w:val="en-GB"/>
                </w:rPr>
                <w:t>Gagnat</w:t>
              </w:r>
              <w:proofErr w:type="spellEnd"/>
              <w:r w:rsidR="00D92D59">
                <w:rPr>
                  <w:lang w:val="en-GB"/>
                </w:rPr>
                <w:t>,</w:t>
              </w:r>
              <w:r w:rsidRPr="003C3657">
                <w:rPr>
                  <w:lang w:val="en-GB"/>
                </w:rPr>
                <w:t xml:space="preserve"> A</w:t>
              </w:r>
              <w:r w:rsidR="00D92D59">
                <w:rPr>
                  <w:lang w:val="en-GB"/>
                </w:rPr>
                <w:t>.</w:t>
              </w:r>
              <w:r w:rsidRPr="003C3657">
                <w:rPr>
                  <w:lang w:val="en-GB"/>
                </w:rPr>
                <w:t>A</w:t>
              </w:r>
              <w:r w:rsidR="00D92D59">
                <w:rPr>
                  <w:lang w:val="en-GB"/>
                </w:rPr>
                <w:t>. et al</w:t>
              </w:r>
              <w:r w:rsidRPr="003C3657">
                <w:rPr>
                  <w:lang w:val="en-GB"/>
                </w:rPr>
                <w:t>. How to keep good clinical records. </w:t>
              </w:r>
              <w:r w:rsidRPr="003C3657">
                <w:rPr>
                  <w:i/>
                  <w:iCs/>
                  <w:lang w:val="en-GB"/>
                </w:rPr>
                <w:t>Breathe (Sheff)</w:t>
              </w:r>
              <w:r w:rsidRPr="003C3657">
                <w:rPr>
                  <w:lang w:val="en-GB"/>
                </w:rPr>
                <w:t>. 2016;12(4):</w:t>
              </w:r>
              <w:r w:rsidR="00D92D59">
                <w:rPr>
                  <w:lang w:val="en-GB"/>
                </w:rPr>
                <w:t xml:space="preserve"> </w:t>
              </w:r>
              <w:r w:rsidRPr="003C3657">
                <w:rPr>
                  <w:lang w:val="en-GB"/>
                </w:rPr>
                <w:t xml:space="preserve">369-373 </w:t>
              </w:r>
              <w:hyperlink r:id="rId33" w:history="1">
                <w:r w:rsidRPr="003C3657">
                  <w:rPr>
                    <w:rStyle w:val="Hyperlink"/>
                    <w:lang w:val="en-GB"/>
                  </w:rPr>
                  <w:t>https://www.ncbi.nlm.nih.gov/pmc/articles/PMC5297955/</w:t>
                </w:r>
              </w:hyperlink>
            </w:p>
            <w:p w14:paraId="1AA4636A" w14:textId="44AD06A0" w:rsidR="003C3657" w:rsidRPr="003C3657" w:rsidRDefault="008C1664" w:rsidP="00485035">
              <w:pPr>
                <w:ind w:left="360" w:firstLine="0"/>
                <w:rPr>
                  <w:lang w:val="en-GB"/>
                </w:rPr>
              </w:pPr>
              <w:r>
                <w:rPr>
                  <w:lang w:val="en-GB"/>
                </w:rPr>
                <w:t xml:space="preserve">UK Government. </w:t>
              </w:r>
              <w:r w:rsidR="003C3657" w:rsidRPr="003C3657">
                <w:rPr>
                  <w:lang w:val="en-GB"/>
                </w:rPr>
                <w:t xml:space="preserve">Confidentiality: NHS Code of Practice </w:t>
              </w:r>
              <w:hyperlink r:id="rId34" w:history="1">
                <w:r w:rsidR="003C3657" w:rsidRPr="003C3657">
                  <w:rPr>
                    <w:rStyle w:val="Hyperlink"/>
                    <w:lang w:val="en-GB"/>
                  </w:rPr>
                  <w:t>https://www.gov.uk/government/publications/confidentiality-nhs-code-of-practice</w:t>
                </w:r>
              </w:hyperlink>
            </w:p>
            <w:p w14:paraId="2F86A2DD" w14:textId="10BC18A1" w:rsidR="003C3657" w:rsidRPr="003C3657" w:rsidRDefault="008C1664" w:rsidP="00485035">
              <w:pPr>
                <w:ind w:left="360" w:firstLine="0"/>
                <w:rPr>
                  <w:lang w:val="en-GB"/>
                </w:rPr>
              </w:pPr>
              <w:r>
                <w:rPr>
                  <w:lang w:val="en-GB"/>
                </w:rPr>
                <w:t xml:space="preserve">UK Government. </w:t>
              </w:r>
              <w:r w:rsidR="003C3657" w:rsidRPr="003C3657">
                <w:rPr>
                  <w:lang w:val="en-GB"/>
                </w:rPr>
                <w:t xml:space="preserve">Information Security Management: NHS Code of Practice </w:t>
              </w:r>
              <w:hyperlink r:id="rId35" w:history="1">
                <w:r w:rsidR="003C3657" w:rsidRPr="003C3657">
                  <w:rPr>
                    <w:rStyle w:val="Hyperlink"/>
                    <w:lang w:val="en-GB"/>
                  </w:rPr>
                  <w:t>https://www.gov.uk/government/publications/information-security-management-nhs-code-of-practice</w:t>
                </w:r>
              </w:hyperlink>
            </w:p>
            <w:p w14:paraId="5B22CB74" w14:textId="46C1A8CD" w:rsidR="003C3657" w:rsidRPr="003C3657" w:rsidRDefault="008C1664" w:rsidP="00485035">
              <w:pPr>
                <w:ind w:left="360" w:firstLine="0"/>
                <w:rPr>
                  <w:lang w:val="en-GB"/>
                </w:rPr>
              </w:pPr>
              <w:r>
                <w:rPr>
                  <w:lang w:val="en-GB"/>
                </w:rPr>
                <w:t xml:space="preserve">UK Government. </w:t>
              </w:r>
              <w:r w:rsidR="003C3657" w:rsidRPr="003C3657">
                <w:rPr>
                  <w:lang w:val="en-GB"/>
                </w:rPr>
                <w:t xml:space="preserve">NHS information governance: legal and professional obligations </w:t>
              </w:r>
              <w:hyperlink r:id="rId36" w:history="1">
                <w:r w:rsidR="003C3657" w:rsidRPr="003C3657">
                  <w:rPr>
                    <w:rStyle w:val="Hyperlink"/>
                    <w:lang w:val="en-GB"/>
                  </w:rPr>
                  <w:t>https://www.gov.uk/government/publications/nhs-information-governance-legal-and-professional-obligations</w:t>
                </w:r>
              </w:hyperlink>
            </w:p>
            <w:p w14:paraId="5A4D51F3" w14:textId="63262AD2" w:rsidR="007601C7" w:rsidRDefault="00EB68B4" w:rsidP="007601C7">
              <w:pPr>
                <w:ind w:firstLine="0"/>
              </w:pPr>
            </w:p>
          </w:sdtContent>
        </w:sdt>
      </w:sdtContent>
    </w:sdt>
    <w:p w14:paraId="4C594CF2" w14:textId="2C5A39CB" w:rsidR="00E81978" w:rsidRDefault="00E81978" w:rsidP="0045128E">
      <w:pPr>
        <w:pStyle w:val="Bibliography"/>
      </w:pPr>
    </w:p>
    <w:sectPr w:rsidR="00E81978" w:rsidSect="00D72C45">
      <w:headerReference w:type="even" r:id="rId37"/>
      <w:headerReference w:type="default" r:id="rId38"/>
      <w:footerReference w:type="even" r:id="rId39"/>
      <w:footerReference w:type="default" r:id="rId40"/>
      <w:headerReference w:type="first" r:id="rId41"/>
      <w:footerReference w:type="first" r:id="rId4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FBA2" w14:textId="77777777" w:rsidR="001A23DA" w:rsidRDefault="001A23DA">
      <w:pPr>
        <w:spacing w:line="240" w:lineRule="auto"/>
      </w:pPr>
      <w:r>
        <w:separator/>
      </w:r>
    </w:p>
    <w:p w14:paraId="4E0E67AB" w14:textId="77777777" w:rsidR="001A23DA" w:rsidRDefault="001A23DA"/>
  </w:endnote>
  <w:endnote w:type="continuationSeparator" w:id="0">
    <w:p w14:paraId="71FA28DB" w14:textId="77777777" w:rsidR="001A23DA" w:rsidRDefault="001A23DA">
      <w:pPr>
        <w:spacing w:line="240" w:lineRule="auto"/>
      </w:pPr>
      <w:r>
        <w:continuationSeparator/>
      </w:r>
    </w:p>
    <w:p w14:paraId="24FE52F2" w14:textId="77777777" w:rsidR="001A23DA" w:rsidRDefault="001A23DA"/>
  </w:endnote>
  <w:endnote w:type="continuationNotice" w:id="1">
    <w:p w14:paraId="3E4359EE" w14:textId="77777777" w:rsidR="001A23DA" w:rsidRDefault="001A23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FAC5" w14:textId="77777777" w:rsidR="006E058C" w:rsidRDefault="006E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EF7" w14:textId="7029D2E8" w:rsidR="00AD7715" w:rsidRDefault="221CAE0F">
    <w:pPr>
      <w:tabs>
        <w:tab w:val="center" w:pos="4550"/>
        <w:tab w:val="left" w:pos="5818"/>
      </w:tabs>
      <w:ind w:right="260"/>
      <w:jc w:val="right"/>
      <w:rPr>
        <w:color w:val="000000" w:themeColor="text2" w:themeShade="80"/>
      </w:rPr>
    </w:pPr>
    <w:r w:rsidRPr="78A612A1">
      <w:rPr>
        <w:color w:val="666666" w:themeColor="text2" w:themeTint="99"/>
        <w:spacing w:val="60"/>
      </w:rPr>
      <w:t>©</w:t>
    </w:r>
    <w:r>
      <w:rPr>
        <w:color w:val="666666" w:themeColor="text2" w:themeTint="99"/>
        <w:spacing w:val="60"/>
      </w:rPr>
      <w:t>202</w:t>
    </w:r>
    <w:r w:rsidR="008F3730">
      <w:rPr>
        <w:color w:val="666666" w:themeColor="text2" w:themeTint="99"/>
        <w:spacing w:val="60"/>
      </w:rPr>
      <w:t>2</w:t>
    </w:r>
    <w:r>
      <w:rPr>
        <w:color w:val="666666" w:themeColor="text2" w:themeTint="99"/>
        <w:spacing w:val="60"/>
      </w:rPr>
      <w:t xml:space="preserve"> </w:t>
    </w:r>
    <w:r w:rsidR="00AD7715">
      <w:rPr>
        <w:noProof/>
        <w:color w:val="666666" w:themeColor="text2" w:themeTint="99"/>
        <w:spacing w:val="60"/>
      </w:rPr>
      <w:drawing>
        <wp:inline distT="0" distB="0" distL="0" distR="0" wp14:anchorId="44BF198D" wp14:editId="31FD2EBC">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19200" cy="443346"/>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sidR="00AD7715">
      <w:rPr>
        <w:color w:val="000000" w:themeColor="text2" w:themeShade="BF"/>
      </w:rPr>
      <w:fldChar w:fldCharType="begin"/>
    </w:r>
    <w:r w:rsidR="00AD7715">
      <w:rPr>
        <w:color w:val="000000" w:themeColor="text2" w:themeShade="BF"/>
      </w:rPr>
      <w:instrText xml:space="preserve"> PAGE   \* MERGEFORMAT </w:instrText>
    </w:r>
    <w:r w:rsidR="00AD7715">
      <w:rPr>
        <w:color w:val="000000" w:themeColor="text2" w:themeShade="BF"/>
      </w:rPr>
      <w:fldChar w:fldCharType="separate"/>
    </w:r>
    <w:r>
      <w:rPr>
        <w:noProof/>
        <w:color w:val="000000" w:themeColor="text2" w:themeShade="BF"/>
      </w:rPr>
      <w:t>1</w:t>
    </w:r>
    <w:r w:rsidR="00AD7715">
      <w:rPr>
        <w:color w:val="000000" w:themeColor="text2" w:themeShade="BF"/>
      </w:rPr>
      <w:fldChar w:fldCharType="end"/>
    </w:r>
    <w:r>
      <w:rPr>
        <w:color w:val="000000" w:themeColor="text2" w:themeShade="BF"/>
      </w:rPr>
      <w:t xml:space="preserve"> | </w:t>
    </w:r>
    <w:r w:rsidR="00AD7715">
      <w:rPr>
        <w:color w:val="000000" w:themeColor="text2" w:themeShade="BF"/>
      </w:rPr>
      <w:fldChar w:fldCharType="begin"/>
    </w:r>
    <w:r w:rsidR="00AD7715">
      <w:rPr>
        <w:color w:val="000000" w:themeColor="text2" w:themeShade="BF"/>
      </w:rPr>
      <w:instrText xml:space="preserve"> NUMPAGES  \* Arabic  \* MERGEFORMAT </w:instrText>
    </w:r>
    <w:r w:rsidR="00AD7715">
      <w:rPr>
        <w:color w:val="000000" w:themeColor="text2" w:themeShade="BF"/>
      </w:rPr>
      <w:fldChar w:fldCharType="separate"/>
    </w:r>
    <w:r>
      <w:rPr>
        <w:noProof/>
        <w:color w:val="000000" w:themeColor="text2" w:themeShade="BF"/>
      </w:rPr>
      <w:t>1</w:t>
    </w:r>
    <w:r w:rsidR="00AD7715">
      <w:rPr>
        <w:color w:val="000000" w:themeColor="text2" w:themeShade="BF"/>
      </w:rPr>
      <w:fldChar w:fldCharType="end"/>
    </w:r>
  </w:p>
  <w:p w14:paraId="25904157" w14:textId="77777777" w:rsidR="00AD7715" w:rsidRDefault="00AD7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CE0D26" w14:paraId="0DA98696" w14:textId="77777777" w:rsidTr="4ECE0D26">
      <w:tc>
        <w:tcPr>
          <w:tcW w:w="3120" w:type="dxa"/>
        </w:tcPr>
        <w:p w14:paraId="2C0AB3E1" w14:textId="5B0BBAF5" w:rsidR="4ECE0D26" w:rsidRDefault="4ECE0D26" w:rsidP="4ECE0D26">
          <w:pPr>
            <w:pStyle w:val="Header"/>
            <w:ind w:left="-115"/>
          </w:pPr>
        </w:p>
      </w:tc>
      <w:tc>
        <w:tcPr>
          <w:tcW w:w="3120" w:type="dxa"/>
        </w:tcPr>
        <w:p w14:paraId="504D6499" w14:textId="7C2E2DD6" w:rsidR="4ECE0D26" w:rsidRDefault="4ECE0D26" w:rsidP="4ECE0D26">
          <w:pPr>
            <w:pStyle w:val="Header"/>
            <w:jc w:val="center"/>
          </w:pPr>
        </w:p>
      </w:tc>
      <w:tc>
        <w:tcPr>
          <w:tcW w:w="3120" w:type="dxa"/>
        </w:tcPr>
        <w:p w14:paraId="69767416" w14:textId="2700B1A1" w:rsidR="4ECE0D26" w:rsidRDefault="4ECE0D26" w:rsidP="4ECE0D26">
          <w:pPr>
            <w:pStyle w:val="Header"/>
            <w:ind w:right="-115"/>
            <w:jc w:val="right"/>
          </w:pPr>
        </w:p>
      </w:tc>
    </w:tr>
  </w:tbl>
  <w:p w14:paraId="351FAFF5" w14:textId="32FB4EDF" w:rsidR="4ECE0D26" w:rsidRDefault="4ECE0D26" w:rsidP="4ECE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7C93" w14:textId="77777777" w:rsidR="001A23DA" w:rsidRDefault="001A23DA">
      <w:pPr>
        <w:spacing w:line="240" w:lineRule="auto"/>
      </w:pPr>
      <w:r>
        <w:separator/>
      </w:r>
    </w:p>
    <w:p w14:paraId="4074CFDF" w14:textId="77777777" w:rsidR="001A23DA" w:rsidRDefault="001A23DA"/>
  </w:footnote>
  <w:footnote w:type="continuationSeparator" w:id="0">
    <w:p w14:paraId="2039736A" w14:textId="77777777" w:rsidR="001A23DA" w:rsidRDefault="001A23DA">
      <w:pPr>
        <w:spacing w:line="240" w:lineRule="auto"/>
      </w:pPr>
      <w:r>
        <w:continuationSeparator/>
      </w:r>
    </w:p>
    <w:p w14:paraId="570D7E53" w14:textId="77777777" w:rsidR="001A23DA" w:rsidRDefault="001A23DA"/>
  </w:footnote>
  <w:footnote w:type="continuationNotice" w:id="1">
    <w:p w14:paraId="0962AC15" w14:textId="77777777" w:rsidR="001A23DA" w:rsidRDefault="001A23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C8D6" w14:textId="77777777" w:rsidR="006E058C" w:rsidRDefault="006E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BFB" w14:textId="0D9DBFFF" w:rsidR="00E81978" w:rsidRDefault="00EB68B4">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67F5C">
          <w:rPr>
            <w:rStyle w:val="Strong"/>
          </w:rPr>
          <w:t>Information Governance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7D5F" w14:textId="29D3AF9C" w:rsidR="00E81978" w:rsidRDefault="00EB68B4">
    <w:pPr>
      <w:pStyle w:val="Header"/>
      <w:rPr>
        <w:rStyle w:val="Strong"/>
      </w:rPr>
    </w:pPr>
    <w:sdt>
      <w:sdtPr>
        <w:rPr>
          <w:rStyle w:val="Strong"/>
        </w:rPr>
        <w:alias w:val="Running head"/>
        <w:tag w:val=""/>
        <w:id w:val="-696842620"/>
        <w:placeholder>
          <w:docPart w:val="D156FCAD65C6488DA7E87274F8DE72D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67F5C">
          <w:rPr>
            <w:rStyle w:val="Strong"/>
          </w:rPr>
          <w:t>Information Governance</w:t>
        </w:r>
        <w:r w:rsidR="000B5F92">
          <w:rPr>
            <w:rStyle w:val="Strong"/>
          </w:rPr>
          <w:t xml:space="preserve">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3D5203E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F2DC96EC"/>
    <w:lvl w:ilvl="0" w:tplc="8EB41CB0">
      <w:start w:val="1"/>
      <w:numFmt w:val="decimal"/>
      <w:pStyle w:val="ListNumber3"/>
      <w:lvlText w:val="%1."/>
      <w:lvlJc w:val="left"/>
      <w:pPr>
        <w:tabs>
          <w:tab w:val="num" w:pos="1080"/>
        </w:tabs>
        <w:ind w:left="1080" w:hanging="360"/>
      </w:pPr>
    </w:lvl>
    <w:lvl w:ilvl="1" w:tplc="CDC20F7A">
      <w:numFmt w:val="decimal"/>
      <w:lvlText w:val=""/>
      <w:lvlJc w:val="left"/>
    </w:lvl>
    <w:lvl w:ilvl="2" w:tplc="3D9006A6">
      <w:numFmt w:val="decimal"/>
      <w:lvlText w:val=""/>
      <w:lvlJc w:val="left"/>
    </w:lvl>
    <w:lvl w:ilvl="3" w:tplc="6B2047A0">
      <w:numFmt w:val="decimal"/>
      <w:lvlText w:val=""/>
      <w:lvlJc w:val="left"/>
    </w:lvl>
    <w:lvl w:ilvl="4" w:tplc="3F866D9C">
      <w:numFmt w:val="decimal"/>
      <w:lvlText w:val=""/>
      <w:lvlJc w:val="left"/>
    </w:lvl>
    <w:lvl w:ilvl="5" w:tplc="581EF5C2">
      <w:numFmt w:val="decimal"/>
      <w:lvlText w:val=""/>
      <w:lvlJc w:val="left"/>
    </w:lvl>
    <w:lvl w:ilvl="6" w:tplc="CAF0D30E">
      <w:numFmt w:val="decimal"/>
      <w:lvlText w:val=""/>
      <w:lvlJc w:val="left"/>
    </w:lvl>
    <w:lvl w:ilvl="7" w:tplc="6DBADFCA">
      <w:numFmt w:val="decimal"/>
      <w:lvlText w:val=""/>
      <w:lvlJc w:val="left"/>
    </w:lvl>
    <w:lvl w:ilvl="8" w:tplc="FF40C750">
      <w:numFmt w:val="decimal"/>
      <w:lvlText w:val=""/>
      <w:lvlJc w:val="left"/>
    </w:lvl>
  </w:abstractNum>
  <w:abstractNum w:abstractNumId="3" w15:restartNumberingAfterBreak="0">
    <w:nsid w:val="FFFFFF7F"/>
    <w:multiLevelType w:val="hybridMultilevel"/>
    <w:tmpl w:val="94D2CA36"/>
    <w:lvl w:ilvl="0" w:tplc="70D87E36">
      <w:start w:val="1"/>
      <w:numFmt w:val="decimal"/>
      <w:pStyle w:val="ListNumber2"/>
      <w:lvlText w:val="%1."/>
      <w:lvlJc w:val="left"/>
      <w:pPr>
        <w:tabs>
          <w:tab w:val="num" w:pos="720"/>
        </w:tabs>
        <w:ind w:left="720" w:hanging="360"/>
      </w:pPr>
    </w:lvl>
    <w:lvl w:ilvl="1" w:tplc="7A64D3CE">
      <w:numFmt w:val="decimal"/>
      <w:lvlText w:val=""/>
      <w:lvlJc w:val="left"/>
    </w:lvl>
    <w:lvl w:ilvl="2" w:tplc="0C3E0846">
      <w:numFmt w:val="decimal"/>
      <w:lvlText w:val=""/>
      <w:lvlJc w:val="left"/>
    </w:lvl>
    <w:lvl w:ilvl="3" w:tplc="A52036B6">
      <w:numFmt w:val="decimal"/>
      <w:lvlText w:val=""/>
      <w:lvlJc w:val="left"/>
    </w:lvl>
    <w:lvl w:ilvl="4" w:tplc="32183938">
      <w:numFmt w:val="decimal"/>
      <w:lvlText w:val=""/>
      <w:lvlJc w:val="left"/>
    </w:lvl>
    <w:lvl w:ilvl="5" w:tplc="9DE04AC4">
      <w:numFmt w:val="decimal"/>
      <w:lvlText w:val=""/>
      <w:lvlJc w:val="left"/>
    </w:lvl>
    <w:lvl w:ilvl="6" w:tplc="B81EDBA4">
      <w:numFmt w:val="decimal"/>
      <w:lvlText w:val=""/>
      <w:lvlJc w:val="left"/>
    </w:lvl>
    <w:lvl w:ilvl="7" w:tplc="A45E135E">
      <w:numFmt w:val="decimal"/>
      <w:lvlText w:val=""/>
      <w:lvlJc w:val="left"/>
    </w:lvl>
    <w:lvl w:ilvl="8" w:tplc="6E5C5CC2">
      <w:numFmt w:val="decimal"/>
      <w:lvlText w:val=""/>
      <w:lvlJc w:val="left"/>
    </w:lvl>
  </w:abstractNum>
  <w:abstractNum w:abstractNumId="4" w15:restartNumberingAfterBreak="0">
    <w:nsid w:val="FFFFFF80"/>
    <w:multiLevelType w:val="hybridMultilevel"/>
    <w:tmpl w:val="17BCEBA6"/>
    <w:lvl w:ilvl="0" w:tplc="D0AAA13C">
      <w:start w:val="1"/>
      <w:numFmt w:val="bullet"/>
      <w:pStyle w:val="ListBullet5"/>
      <w:lvlText w:val=""/>
      <w:lvlJc w:val="left"/>
      <w:pPr>
        <w:tabs>
          <w:tab w:val="num" w:pos="1800"/>
        </w:tabs>
        <w:ind w:left="1800" w:hanging="360"/>
      </w:pPr>
      <w:rPr>
        <w:rFonts w:ascii="Symbol" w:hAnsi="Symbol" w:hint="default"/>
      </w:rPr>
    </w:lvl>
    <w:lvl w:ilvl="1" w:tplc="070A5D12">
      <w:numFmt w:val="decimal"/>
      <w:lvlText w:val=""/>
      <w:lvlJc w:val="left"/>
    </w:lvl>
    <w:lvl w:ilvl="2" w:tplc="1388A300">
      <w:numFmt w:val="decimal"/>
      <w:lvlText w:val=""/>
      <w:lvlJc w:val="left"/>
    </w:lvl>
    <w:lvl w:ilvl="3" w:tplc="B5A4CC6A">
      <w:numFmt w:val="decimal"/>
      <w:lvlText w:val=""/>
      <w:lvlJc w:val="left"/>
    </w:lvl>
    <w:lvl w:ilvl="4" w:tplc="79148DF0">
      <w:numFmt w:val="decimal"/>
      <w:lvlText w:val=""/>
      <w:lvlJc w:val="left"/>
    </w:lvl>
    <w:lvl w:ilvl="5" w:tplc="BC966504">
      <w:numFmt w:val="decimal"/>
      <w:lvlText w:val=""/>
      <w:lvlJc w:val="left"/>
    </w:lvl>
    <w:lvl w:ilvl="6" w:tplc="D0AE453E">
      <w:numFmt w:val="decimal"/>
      <w:lvlText w:val=""/>
      <w:lvlJc w:val="left"/>
    </w:lvl>
    <w:lvl w:ilvl="7" w:tplc="F1A87C4E">
      <w:numFmt w:val="decimal"/>
      <w:lvlText w:val=""/>
      <w:lvlJc w:val="left"/>
    </w:lvl>
    <w:lvl w:ilvl="8" w:tplc="4AAC0A56">
      <w:numFmt w:val="decimal"/>
      <w:lvlText w:val=""/>
      <w:lvlJc w:val="left"/>
    </w:lvl>
  </w:abstractNum>
  <w:abstractNum w:abstractNumId="5" w15:restartNumberingAfterBreak="0">
    <w:nsid w:val="FFFFFF81"/>
    <w:multiLevelType w:val="hybridMultilevel"/>
    <w:tmpl w:val="7D386FFE"/>
    <w:lvl w:ilvl="0" w:tplc="C2B4ECA8">
      <w:start w:val="1"/>
      <w:numFmt w:val="bullet"/>
      <w:pStyle w:val="ListBullet4"/>
      <w:lvlText w:val=""/>
      <w:lvlJc w:val="left"/>
      <w:pPr>
        <w:tabs>
          <w:tab w:val="num" w:pos="1440"/>
        </w:tabs>
        <w:ind w:left="1440" w:hanging="360"/>
      </w:pPr>
      <w:rPr>
        <w:rFonts w:ascii="Symbol" w:hAnsi="Symbol" w:hint="default"/>
      </w:rPr>
    </w:lvl>
    <w:lvl w:ilvl="1" w:tplc="A978F622">
      <w:numFmt w:val="decimal"/>
      <w:lvlText w:val=""/>
      <w:lvlJc w:val="left"/>
    </w:lvl>
    <w:lvl w:ilvl="2" w:tplc="20D6337A">
      <w:numFmt w:val="decimal"/>
      <w:lvlText w:val=""/>
      <w:lvlJc w:val="left"/>
    </w:lvl>
    <w:lvl w:ilvl="3" w:tplc="5C6E5B0A">
      <w:numFmt w:val="decimal"/>
      <w:lvlText w:val=""/>
      <w:lvlJc w:val="left"/>
    </w:lvl>
    <w:lvl w:ilvl="4" w:tplc="0E1823A8">
      <w:numFmt w:val="decimal"/>
      <w:lvlText w:val=""/>
      <w:lvlJc w:val="left"/>
    </w:lvl>
    <w:lvl w:ilvl="5" w:tplc="652E04EA">
      <w:numFmt w:val="decimal"/>
      <w:lvlText w:val=""/>
      <w:lvlJc w:val="left"/>
    </w:lvl>
    <w:lvl w:ilvl="6" w:tplc="BE5A04C0">
      <w:numFmt w:val="decimal"/>
      <w:lvlText w:val=""/>
      <w:lvlJc w:val="left"/>
    </w:lvl>
    <w:lvl w:ilvl="7" w:tplc="BBE26BFC">
      <w:numFmt w:val="decimal"/>
      <w:lvlText w:val=""/>
      <w:lvlJc w:val="left"/>
    </w:lvl>
    <w:lvl w:ilvl="8" w:tplc="08286642">
      <w:numFmt w:val="decimal"/>
      <w:lvlText w:val=""/>
      <w:lvlJc w:val="left"/>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hybridMultilevel"/>
    <w:tmpl w:val="D6FC344C"/>
    <w:lvl w:ilvl="0" w:tplc="AFDE5908">
      <w:start w:val="1"/>
      <w:numFmt w:val="bullet"/>
      <w:pStyle w:val="ListBullet"/>
      <w:lvlText w:val=""/>
      <w:lvlJc w:val="left"/>
      <w:pPr>
        <w:tabs>
          <w:tab w:val="num" w:pos="1080"/>
        </w:tabs>
        <w:ind w:left="1080" w:hanging="360"/>
      </w:pPr>
      <w:rPr>
        <w:rFonts w:ascii="Symbol" w:hAnsi="Symbol" w:hint="default"/>
      </w:rPr>
    </w:lvl>
    <w:lvl w:ilvl="1" w:tplc="EF38BF22">
      <w:numFmt w:val="decimal"/>
      <w:lvlText w:val=""/>
      <w:lvlJc w:val="left"/>
    </w:lvl>
    <w:lvl w:ilvl="2" w:tplc="2CA2B904">
      <w:numFmt w:val="decimal"/>
      <w:lvlText w:val=""/>
      <w:lvlJc w:val="left"/>
    </w:lvl>
    <w:lvl w:ilvl="3" w:tplc="49DE4DC4">
      <w:numFmt w:val="decimal"/>
      <w:lvlText w:val=""/>
      <w:lvlJc w:val="left"/>
    </w:lvl>
    <w:lvl w:ilvl="4" w:tplc="E0F26722">
      <w:numFmt w:val="decimal"/>
      <w:lvlText w:val=""/>
      <w:lvlJc w:val="left"/>
    </w:lvl>
    <w:lvl w:ilvl="5" w:tplc="FB6A9C16">
      <w:numFmt w:val="decimal"/>
      <w:lvlText w:val=""/>
      <w:lvlJc w:val="left"/>
    </w:lvl>
    <w:lvl w:ilvl="6" w:tplc="5EBCAB72">
      <w:numFmt w:val="decimal"/>
      <w:lvlText w:val=""/>
      <w:lvlJc w:val="left"/>
    </w:lvl>
    <w:lvl w:ilvl="7" w:tplc="A62A224A">
      <w:numFmt w:val="decimal"/>
      <w:lvlText w:val=""/>
      <w:lvlJc w:val="left"/>
    </w:lvl>
    <w:lvl w:ilvl="8" w:tplc="CF1ACCBE">
      <w:numFmt w:val="decimal"/>
      <w:lvlText w:val=""/>
      <w:lvlJc w:val="left"/>
    </w:lvl>
  </w:abstractNum>
  <w:abstractNum w:abstractNumId="10" w15:restartNumberingAfterBreak="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7284CDF"/>
    <w:multiLevelType w:val="hybridMultilevel"/>
    <w:tmpl w:val="73FE3360"/>
    <w:lvl w:ilvl="0" w:tplc="4CD4E2E0">
      <w:start w:val="1"/>
      <w:numFmt w:val="bullet"/>
      <w:lvlText w:val="•"/>
      <w:lvlJc w:val="left"/>
      <w:pPr>
        <w:tabs>
          <w:tab w:val="num" w:pos="720"/>
        </w:tabs>
        <w:ind w:left="720" w:hanging="360"/>
      </w:pPr>
      <w:rPr>
        <w:rFonts w:ascii="Arial" w:hAnsi="Arial" w:hint="default"/>
      </w:rPr>
    </w:lvl>
    <w:lvl w:ilvl="1" w:tplc="6562E6C8" w:tentative="1">
      <w:start w:val="1"/>
      <w:numFmt w:val="bullet"/>
      <w:lvlText w:val="•"/>
      <w:lvlJc w:val="left"/>
      <w:pPr>
        <w:tabs>
          <w:tab w:val="num" w:pos="1440"/>
        </w:tabs>
        <w:ind w:left="1440" w:hanging="360"/>
      </w:pPr>
      <w:rPr>
        <w:rFonts w:ascii="Arial" w:hAnsi="Arial" w:hint="default"/>
      </w:rPr>
    </w:lvl>
    <w:lvl w:ilvl="2" w:tplc="3806920A" w:tentative="1">
      <w:start w:val="1"/>
      <w:numFmt w:val="bullet"/>
      <w:lvlText w:val="•"/>
      <w:lvlJc w:val="left"/>
      <w:pPr>
        <w:tabs>
          <w:tab w:val="num" w:pos="2160"/>
        </w:tabs>
        <w:ind w:left="2160" w:hanging="360"/>
      </w:pPr>
      <w:rPr>
        <w:rFonts w:ascii="Arial" w:hAnsi="Arial" w:hint="default"/>
      </w:rPr>
    </w:lvl>
    <w:lvl w:ilvl="3" w:tplc="FE3E314C" w:tentative="1">
      <w:start w:val="1"/>
      <w:numFmt w:val="bullet"/>
      <w:lvlText w:val="•"/>
      <w:lvlJc w:val="left"/>
      <w:pPr>
        <w:tabs>
          <w:tab w:val="num" w:pos="2880"/>
        </w:tabs>
        <w:ind w:left="2880" w:hanging="360"/>
      </w:pPr>
      <w:rPr>
        <w:rFonts w:ascii="Arial" w:hAnsi="Arial" w:hint="default"/>
      </w:rPr>
    </w:lvl>
    <w:lvl w:ilvl="4" w:tplc="988CB5D2" w:tentative="1">
      <w:start w:val="1"/>
      <w:numFmt w:val="bullet"/>
      <w:lvlText w:val="•"/>
      <w:lvlJc w:val="left"/>
      <w:pPr>
        <w:tabs>
          <w:tab w:val="num" w:pos="3600"/>
        </w:tabs>
        <w:ind w:left="3600" w:hanging="360"/>
      </w:pPr>
      <w:rPr>
        <w:rFonts w:ascii="Arial" w:hAnsi="Arial" w:hint="default"/>
      </w:rPr>
    </w:lvl>
    <w:lvl w:ilvl="5" w:tplc="E334C7D2" w:tentative="1">
      <w:start w:val="1"/>
      <w:numFmt w:val="bullet"/>
      <w:lvlText w:val="•"/>
      <w:lvlJc w:val="left"/>
      <w:pPr>
        <w:tabs>
          <w:tab w:val="num" w:pos="4320"/>
        </w:tabs>
        <w:ind w:left="4320" w:hanging="360"/>
      </w:pPr>
      <w:rPr>
        <w:rFonts w:ascii="Arial" w:hAnsi="Arial" w:hint="default"/>
      </w:rPr>
    </w:lvl>
    <w:lvl w:ilvl="6" w:tplc="5292086E" w:tentative="1">
      <w:start w:val="1"/>
      <w:numFmt w:val="bullet"/>
      <w:lvlText w:val="•"/>
      <w:lvlJc w:val="left"/>
      <w:pPr>
        <w:tabs>
          <w:tab w:val="num" w:pos="5040"/>
        </w:tabs>
        <w:ind w:left="5040" w:hanging="360"/>
      </w:pPr>
      <w:rPr>
        <w:rFonts w:ascii="Arial" w:hAnsi="Arial" w:hint="default"/>
      </w:rPr>
    </w:lvl>
    <w:lvl w:ilvl="7" w:tplc="BFD612FE" w:tentative="1">
      <w:start w:val="1"/>
      <w:numFmt w:val="bullet"/>
      <w:lvlText w:val="•"/>
      <w:lvlJc w:val="left"/>
      <w:pPr>
        <w:tabs>
          <w:tab w:val="num" w:pos="5760"/>
        </w:tabs>
        <w:ind w:left="5760" w:hanging="360"/>
      </w:pPr>
      <w:rPr>
        <w:rFonts w:ascii="Arial" w:hAnsi="Arial" w:hint="default"/>
      </w:rPr>
    </w:lvl>
    <w:lvl w:ilvl="8" w:tplc="1040B4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D996856"/>
    <w:multiLevelType w:val="hybridMultilevel"/>
    <w:tmpl w:val="0F9A0A12"/>
    <w:lvl w:ilvl="0" w:tplc="8F86972A">
      <w:start w:val="1"/>
      <w:numFmt w:val="bullet"/>
      <w:lvlText w:val="•"/>
      <w:lvlJc w:val="left"/>
      <w:pPr>
        <w:tabs>
          <w:tab w:val="num" w:pos="720"/>
        </w:tabs>
        <w:ind w:left="720" w:hanging="360"/>
      </w:pPr>
      <w:rPr>
        <w:rFonts w:ascii="Arial" w:hAnsi="Arial" w:hint="default"/>
      </w:rPr>
    </w:lvl>
    <w:lvl w:ilvl="1" w:tplc="945C22B4" w:tentative="1">
      <w:start w:val="1"/>
      <w:numFmt w:val="bullet"/>
      <w:lvlText w:val="•"/>
      <w:lvlJc w:val="left"/>
      <w:pPr>
        <w:tabs>
          <w:tab w:val="num" w:pos="1440"/>
        </w:tabs>
        <w:ind w:left="1440" w:hanging="360"/>
      </w:pPr>
      <w:rPr>
        <w:rFonts w:ascii="Arial" w:hAnsi="Arial" w:hint="default"/>
      </w:rPr>
    </w:lvl>
    <w:lvl w:ilvl="2" w:tplc="95F0B0A0" w:tentative="1">
      <w:start w:val="1"/>
      <w:numFmt w:val="bullet"/>
      <w:lvlText w:val="•"/>
      <w:lvlJc w:val="left"/>
      <w:pPr>
        <w:tabs>
          <w:tab w:val="num" w:pos="2160"/>
        </w:tabs>
        <w:ind w:left="2160" w:hanging="360"/>
      </w:pPr>
      <w:rPr>
        <w:rFonts w:ascii="Arial" w:hAnsi="Arial" w:hint="default"/>
      </w:rPr>
    </w:lvl>
    <w:lvl w:ilvl="3" w:tplc="81481CAA" w:tentative="1">
      <w:start w:val="1"/>
      <w:numFmt w:val="bullet"/>
      <w:lvlText w:val="•"/>
      <w:lvlJc w:val="left"/>
      <w:pPr>
        <w:tabs>
          <w:tab w:val="num" w:pos="2880"/>
        </w:tabs>
        <w:ind w:left="2880" w:hanging="360"/>
      </w:pPr>
      <w:rPr>
        <w:rFonts w:ascii="Arial" w:hAnsi="Arial" w:hint="default"/>
      </w:rPr>
    </w:lvl>
    <w:lvl w:ilvl="4" w:tplc="F0B2700E" w:tentative="1">
      <w:start w:val="1"/>
      <w:numFmt w:val="bullet"/>
      <w:lvlText w:val="•"/>
      <w:lvlJc w:val="left"/>
      <w:pPr>
        <w:tabs>
          <w:tab w:val="num" w:pos="3600"/>
        </w:tabs>
        <w:ind w:left="3600" w:hanging="360"/>
      </w:pPr>
      <w:rPr>
        <w:rFonts w:ascii="Arial" w:hAnsi="Arial" w:hint="default"/>
      </w:rPr>
    </w:lvl>
    <w:lvl w:ilvl="5" w:tplc="5828531E" w:tentative="1">
      <w:start w:val="1"/>
      <w:numFmt w:val="bullet"/>
      <w:lvlText w:val="•"/>
      <w:lvlJc w:val="left"/>
      <w:pPr>
        <w:tabs>
          <w:tab w:val="num" w:pos="4320"/>
        </w:tabs>
        <w:ind w:left="4320" w:hanging="360"/>
      </w:pPr>
      <w:rPr>
        <w:rFonts w:ascii="Arial" w:hAnsi="Arial" w:hint="default"/>
      </w:rPr>
    </w:lvl>
    <w:lvl w:ilvl="6" w:tplc="0AFCBC7A" w:tentative="1">
      <w:start w:val="1"/>
      <w:numFmt w:val="bullet"/>
      <w:lvlText w:val="•"/>
      <w:lvlJc w:val="left"/>
      <w:pPr>
        <w:tabs>
          <w:tab w:val="num" w:pos="5040"/>
        </w:tabs>
        <w:ind w:left="5040" w:hanging="360"/>
      </w:pPr>
      <w:rPr>
        <w:rFonts w:ascii="Arial" w:hAnsi="Arial" w:hint="default"/>
      </w:rPr>
    </w:lvl>
    <w:lvl w:ilvl="7" w:tplc="1642238C" w:tentative="1">
      <w:start w:val="1"/>
      <w:numFmt w:val="bullet"/>
      <w:lvlText w:val="•"/>
      <w:lvlJc w:val="left"/>
      <w:pPr>
        <w:tabs>
          <w:tab w:val="num" w:pos="5760"/>
        </w:tabs>
        <w:ind w:left="5760" w:hanging="360"/>
      </w:pPr>
      <w:rPr>
        <w:rFonts w:ascii="Arial" w:hAnsi="Arial" w:hint="default"/>
      </w:rPr>
    </w:lvl>
    <w:lvl w:ilvl="8" w:tplc="3DC04EC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F2177E"/>
    <w:multiLevelType w:val="hybridMultilevel"/>
    <w:tmpl w:val="0268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D01443"/>
    <w:multiLevelType w:val="hybridMultilevel"/>
    <w:tmpl w:val="FFFFFFFF"/>
    <w:lvl w:ilvl="0" w:tplc="1248D268">
      <w:start w:val="1"/>
      <w:numFmt w:val="bullet"/>
      <w:lvlText w:val=""/>
      <w:lvlJc w:val="left"/>
      <w:pPr>
        <w:ind w:left="720" w:hanging="360"/>
      </w:pPr>
      <w:rPr>
        <w:rFonts w:ascii="Symbol" w:hAnsi="Symbol" w:hint="default"/>
      </w:rPr>
    </w:lvl>
    <w:lvl w:ilvl="1" w:tplc="57141996">
      <w:start w:val="1"/>
      <w:numFmt w:val="bullet"/>
      <w:lvlText w:val=""/>
      <w:lvlJc w:val="left"/>
      <w:pPr>
        <w:ind w:left="1440" w:hanging="360"/>
      </w:pPr>
      <w:rPr>
        <w:rFonts w:ascii="Symbol" w:hAnsi="Symbol" w:hint="default"/>
      </w:rPr>
    </w:lvl>
    <w:lvl w:ilvl="2" w:tplc="14FA37CE">
      <w:start w:val="1"/>
      <w:numFmt w:val="bullet"/>
      <w:lvlText w:val=""/>
      <w:lvlJc w:val="left"/>
      <w:pPr>
        <w:ind w:left="2160" w:hanging="360"/>
      </w:pPr>
      <w:rPr>
        <w:rFonts w:ascii="Wingdings" w:hAnsi="Wingdings" w:hint="default"/>
      </w:rPr>
    </w:lvl>
    <w:lvl w:ilvl="3" w:tplc="30EAF3BE">
      <w:start w:val="1"/>
      <w:numFmt w:val="bullet"/>
      <w:lvlText w:val=""/>
      <w:lvlJc w:val="left"/>
      <w:pPr>
        <w:ind w:left="2880" w:hanging="360"/>
      </w:pPr>
      <w:rPr>
        <w:rFonts w:ascii="Symbol" w:hAnsi="Symbol" w:hint="default"/>
      </w:rPr>
    </w:lvl>
    <w:lvl w:ilvl="4" w:tplc="81F28854">
      <w:start w:val="1"/>
      <w:numFmt w:val="bullet"/>
      <w:lvlText w:val="o"/>
      <w:lvlJc w:val="left"/>
      <w:pPr>
        <w:ind w:left="3600" w:hanging="360"/>
      </w:pPr>
      <w:rPr>
        <w:rFonts w:ascii="Courier New" w:hAnsi="Courier New" w:hint="default"/>
      </w:rPr>
    </w:lvl>
    <w:lvl w:ilvl="5" w:tplc="8A3245E8">
      <w:start w:val="1"/>
      <w:numFmt w:val="bullet"/>
      <w:lvlText w:val=""/>
      <w:lvlJc w:val="left"/>
      <w:pPr>
        <w:ind w:left="4320" w:hanging="360"/>
      </w:pPr>
      <w:rPr>
        <w:rFonts w:ascii="Wingdings" w:hAnsi="Wingdings" w:hint="default"/>
      </w:rPr>
    </w:lvl>
    <w:lvl w:ilvl="6" w:tplc="2BE41F44">
      <w:start w:val="1"/>
      <w:numFmt w:val="bullet"/>
      <w:lvlText w:val=""/>
      <w:lvlJc w:val="left"/>
      <w:pPr>
        <w:ind w:left="5040" w:hanging="360"/>
      </w:pPr>
      <w:rPr>
        <w:rFonts w:ascii="Symbol" w:hAnsi="Symbol" w:hint="default"/>
      </w:rPr>
    </w:lvl>
    <w:lvl w:ilvl="7" w:tplc="DCECDF64">
      <w:start w:val="1"/>
      <w:numFmt w:val="bullet"/>
      <w:lvlText w:val="o"/>
      <w:lvlJc w:val="left"/>
      <w:pPr>
        <w:ind w:left="5760" w:hanging="360"/>
      </w:pPr>
      <w:rPr>
        <w:rFonts w:ascii="Courier New" w:hAnsi="Courier New" w:hint="default"/>
      </w:rPr>
    </w:lvl>
    <w:lvl w:ilvl="8" w:tplc="B412C892">
      <w:start w:val="1"/>
      <w:numFmt w:val="bullet"/>
      <w:lvlText w:val=""/>
      <w:lvlJc w:val="left"/>
      <w:pPr>
        <w:ind w:left="6480" w:hanging="360"/>
      </w:pPr>
      <w:rPr>
        <w:rFonts w:ascii="Wingdings" w:hAnsi="Wingdings" w:hint="default"/>
      </w:rPr>
    </w:lvl>
  </w:abstractNum>
  <w:abstractNum w:abstractNumId="15" w15:restartNumberingAfterBreak="0">
    <w:nsid w:val="16D94A75"/>
    <w:multiLevelType w:val="hybridMultilevel"/>
    <w:tmpl w:val="FFFFFFFF"/>
    <w:lvl w:ilvl="0" w:tplc="6512C080">
      <w:start w:val="1"/>
      <w:numFmt w:val="bullet"/>
      <w:lvlText w:val="*"/>
      <w:lvlJc w:val="left"/>
      <w:pPr>
        <w:ind w:left="720" w:hanging="360"/>
      </w:pPr>
      <w:rPr>
        <w:rFonts w:ascii="Microsoft Sans Serif" w:hAnsi="Microsoft Sans Serif" w:hint="default"/>
      </w:rPr>
    </w:lvl>
    <w:lvl w:ilvl="1" w:tplc="60400722">
      <w:start w:val="1"/>
      <w:numFmt w:val="bullet"/>
      <w:lvlText w:val="o"/>
      <w:lvlJc w:val="left"/>
      <w:pPr>
        <w:ind w:left="1440" w:hanging="360"/>
      </w:pPr>
      <w:rPr>
        <w:rFonts w:ascii="Courier New" w:hAnsi="Courier New" w:hint="default"/>
      </w:rPr>
    </w:lvl>
    <w:lvl w:ilvl="2" w:tplc="EC287B04">
      <w:start w:val="1"/>
      <w:numFmt w:val="bullet"/>
      <w:lvlText w:val=""/>
      <w:lvlJc w:val="left"/>
      <w:pPr>
        <w:ind w:left="2160" w:hanging="360"/>
      </w:pPr>
      <w:rPr>
        <w:rFonts w:ascii="Wingdings" w:hAnsi="Wingdings" w:hint="default"/>
      </w:rPr>
    </w:lvl>
    <w:lvl w:ilvl="3" w:tplc="BF269FAC">
      <w:start w:val="1"/>
      <w:numFmt w:val="bullet"/>
      <w:lvlText w:val=""/>
      <w:lvlJc w:val="left"/>
      <w:pPr>
        <w:ind w:left="2880" w:hanging="360"/>
      </w:pPr>
      <w:rPr>
        <w:rFonts w:ascii="Symbol" w:hAnsi="Symbol" w:hint="default"/>
      </w:rPr>
    </w:lvl>
    <w:lvl w:ilvl="4" w:tplc="19DC4F22">
      <w:start w:val="1"/>
      <w:numFmt w:val="bullet"/>
      <w:lvlText w:val="o"/>
      <w:lvlJc w:val="left"/>
      <w:pPr>
        <w:ind w:left="3600" w:hanging="360"/>
      </w:pPr>
      <w:rPr>
        <w:rFonts w:ascii="Courier New" w:hAnsi="Courier New" w:hint="default"/>
      </w:rPr>
    </w:lvl>
    <w:lvl w:ilvl="5" w:tplc="5EA08430">
      <w:start w:val="1"/>
      <w:numFmt w:val="bullet"/>
      <w:lvlText w:val=""/>
      <w:lvlJc w:val="left"/>
      <w:pPr>
        <w:ind w:left="4320" w:hanging="360"/>
      </w:pPr>
      <w:rPr>
        <w:rFonts w:ascii="Wingdings" w:hAnsi="Wingdings" w:hint="default"/>
      </w:rPr>
    </w:lvl>
    <w:lvl w:ilvl="6" w:tplc="9D6A7F9E">
      <w:start w:val="1"/>
      <w:numFmt w:val="bullet"/>
      <w:lvlText w:val=""/>
      <w:lvlJc w:val="left"/>
      <w:pPr>
        <w:ind w:left="5040" w:hanging="360"/>
      </w:pPr>
      <w:rPr>
        <w:rFonts w:ascii="Symbol" w:hAnsi="Symbol" w:hint="default"/>
      </w:rPr>
    </w:lvl>
    <w:lvl w:ilvl="7" w:tplc="5F269852">
      <w:start w:val="1"/>
      <w:numFmt w:val="bullet"/>
      <w:lvlText w:val="o"/>
      <w:lvlJc w:val="left"/>
      <w:pPr>
        <w:ind w:left="5760" w:hanging="360"/>
      </w:pPr>
      <w:rPr>
        <w:rFonts w:ascii="Courier New" w:hAnsi="Courier New" w:hint="default"/>
      </w:rPr>
    </w:lvl>
    <w:lvl w:ilvl="8" w:tplc="EF4CF54E">
      <w:start w:val="1"/>
      <w:numFmt w:val="bullet"/>
      <w:lvlText w:val=""/>
      <w:lvlJc w:val="left"/>
      <w:pPr>
        <w:ind w:left="6480" w:hanging="360"/>
      </w:pPr>
      <w:rPr>
        <w:rFonts w:ascii="Wingdings" w:hAnsi="Wingdings" w:hint="default"/>
      </w:rPr>
    </w:lvl>
  </w:abstractNum>
  <w:abstractNum w:abstractNumId="16" w15:restartNumberingAfterBreak="0">
    <w:nsid w:val="1CD312CC"/>
    <w:multiLevelType w:val="hybridMultilevel"/>
    <w:tmpl w:val="7A847C0E"/>
    <w:lvl w:ilvl="0" w:tplc="88C8C91E">
      <w:start w:val="1"/>
      <w:numFmt w:val="bullet"/>
      <w:lvlText w:val="•"/>
      <w:lvlJc w:val="left"/>
      <w:pPr>
        <w:tabs>
          <w:tab w:val="num" w:pos="720"/>
        </w:tabs>
        <w:ind w:left="720" w:hanging="360"/>
      </w:pPr>
      <w:rPr>
        <w:rFonts w:ascii="Arial" w:hAnsi="Arial" w:hint="default"/>
      </w:rPr>
    </w:lvl>
    <w:lvl w:ilvl="1" w:tplc="328A4892" w:tentative="1">
      <w:start w:val="1"/>
      <w:numFmt w:val="bullet"/>
      <w:lvlText w:val="•"/>
      <w:lvlJc w:val="left"/>
      <w:pPr>
        <w:tabs>
          <w:tab w:val="num" w:pos="1440"/>
        </w:tabs>
        <w:ind w:left="1440" w:hanging="360"/>
      </w:pPr>
      <w:rPr>
        <w:rFonts w:ascii="Arial" w:hAnsi="Arial" w:hint="default"/>
      </w:rPr>
    </w:lvl>
    <w:lvl w:ilvl="2" w:tplc="7272F4EE" w:tentative="1">
      <w:start w:val="1"/>
      <w:numFmt w:val="bullet"/>
      <w:lvlText w:val="•"/>
      <w:lvlJc w:val="left"/>
      <w:pPr>
        <w:tabs>
          <w:tab w:val="num" w:pos="2160"/>
        </w:tabs>
        <w:ind w:left="2160" w:hanging="360"/>
      </w:pPr>
      <w:rPr>
        <w:rFonts w:ascii="Arial" w:hAnsi="Arial" w:hint="default"/>
      </w:rPr>
    </w:lvl>
    <w:lvl w:ilvl="3" w:tplc="D708CF14" w:tentative="1">
      <w:start w:val="1"/>
      <w:numFmt w:val="bullet"/>
      <w:lvlText w:val="•"/>
      <w:lvlJc w:val="left"/>
      <w:pPr>
        <w:tabs>
          <w:tab w:val="num" w:pos="2880"/>
        </w:tabs>
        <w:ind w:left="2880" w:hanging="360"/>
      </w:pPr>
      <w:rPr>
        <w:rFonts w:ascii="Arial" w:hAnsi="Arial" w:hint="default"/>
      </w:rPr>
    </w:lvl>
    <w:lvl w:ilvl="4" w:tplc="E0A2554A" w:tentative="1">
      <w:start w:val="1"/>
      <w:numFmt w:val="bullet"/>
      <w:lvlText w:val="•"/>
      <w:lvlJc w:val="left"/>
      <w:pPr>
        <w:tabs>
          <w:tab w:val="num" w:pos="3600"/>
        </w:tabs>
        <w:ind w:left="3600" w:hanging="360"/>
      </w:pPr>
      <w:rPr>
        <w:rFonts w:ascii="Arial" w:hAnsi="Arial" w:hint="default"/>
      </w:rPr>
    </w:lvl>
    <w:lvl w:ilvl="5" w:tplc="88CEC4F6" w:tentative="1">
      <w:start w:val="1"/>
      <w:numFmt w:val="bullet"/>
      <w:lvlText w:val="•"/>
      <w:lvlJc w:val="left"/>
      <w:pPr>
        <w:tabs>
          <w:tab w:val="num" w:pos="4320"/>
        </w:tabs>
        <w:ind w:left="4320" w:hanging="360"/>
      </w:pPr>
      <w:rPr>
        <w:rFonts w:ascii="Arial" w:hAnsi="Arial" w:hint="default"/>
      </w:rPr>
    </w:lvl>
    <w:lvl w:ilvl="6" w:tplc="AAF872A4" w:tentative="1">
      <w:start w:val="1"/>
      <w:numFmt w:val="bullet"/>
      <w:lvlText w:val="•"/>
      <w:lvlJc w:val="left"/>
      <w:pPr>
        <w:tabs>
          <w:tab w:val="num" w:pos="5040"/>
        </w:tabs>
        <w:ind w:left="5040" w:hanging="360"/>
      </w:pPr>
      <w:rPr>
        <w:rFonts w:ascii="Arial" w:hAnsi="Arial" w:hint="default"/>
      </w:rPr>
    </w:lvl>
    <w:lvl w:ilvl="7" w:tplc="95A0AE1A" w:tentative="1">
      <w:start w:val="1"/>
      <w:numFmt w:val="bullet"/>
      <w:lvlText w:val="•"/>
      <w:lvlJc w:val="left"/>
      <w:pPr>
        <w:tabs>
          <w:tab w:val="num" w:pos="5760"/>
        </w:tabs>
        <w:ind w:left="5760" w:hanging="360"/>
      </w:pPr>
      <w:rPr>
        <w:rFonts w:ascii="Arial" w:hAnsi="Arial" w:hint="default"/>
      </w:rPr>
    </w:lvl>
    <w:lvl w:ilvl="8" w:tplc="AF2814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FB4B3B"/>
    <w:multiLevelType w:val="hybridMultilevel"/>
    <w:tmpl w:val="91ECA5D4"/>
    <w:lvl w:ilvl="0" w:tplc="4ACA9A36">
      <w:start w:val="1"/>
      <w:numFmt w:val="bullet"/>
      <w:lvlText w:val=""/>
      <w:lvlJc w:val="left"/>
      <w:pPr>
        <w:ind w:left="720" w:hanging="360"/>
      </w:pPr>
      <w:rPr>
        <w:rFonts w:ascii="Symbol" w:hAnsi="Symbol" w:hint="default"/>
      </w:rPr>
    </w:lvl>
    <w:lvl w:ilvl="1" w:tplc="B398451C">
      <w:start w:val="1"/>
      <w:numFmt w:val="bullet"/>
      <w:lvlText w:val="o"/>
      <w:lvlJc w:val="left"/>
      <w:pPr>
        <w:ind w:left="1440" w:hanging="360"/>
      </w:pPr>
      <w:rPr>
        <w:rFonts w:ascii="Courier New" w:hAnsi="Courier New" w:hint="default"/>
      </w:rPr>
    </w:lvl>
    <w:lvl w:ilvl="2" w:tplc="B802BC70">
      <w:start w:val="1"/>
      <w:numFmt w:val="bullet"/>
      <w:lvlText w:val=""/>
      <w:lvlJc w:val="left"/>
      <w:pPr>
        <w:ind w:left="2160" w:hanging="360"/>
      </w:pPr>
      <w:rPr>
        <w:rFonts w:ascii="Wingdings" w:hAnsi="Wingdings" w:hint="default"/>
      </w:rPr>
    </w:lvl>
    <w:lvl w:ilvl="3" w:tplc="9B50B914">
      <w:start w:val="1"/>
      <w:numFmt w:val="bullet"/>
      <w:lvlText w:val=""/>
      <w:lvlJc w:val="left"/>
      <w:pPr>
        <w:ind w:left="2880" w:hanging="360"/>
      </w:pPr>
      <w:rPr>
        <w:rFonts w:ascii="Symbol" w:hAnsi="Symbol" w:hint="default"/>
      </w:rPr>
    </w:lvl>
    <w:lvl w:ilvl="4" w:tplc="EA623180">
      <w:start w:val="1"/>
      <w:numFmt w:val="bullet"/>
      <w:lvlText w:val="o"/>
      <w:lvlJc w:val="left"/>
      <w:pPr>
        <w:ind w:left="3600" w:hanging="360"/>
      </w:pPr>
      <w:rPr>
        <w:rFonts w:ascii="Courier New" w:hAnsi="Courier New" w:hint="default"/>
      </w:rPr>
    </w:lvl>
    <w:lvl w:ilvl="5" w:tplc="64E29E7E">
      <w:start w:val="1"/>
      <w:numFmt w:val="bullet"/>
      <w:lvlText w:val=""/>
      <w:lvlJc w:val="left"/>
      <w:pPr>
        <w:ind w:left="4320" w:hanging="360"/>
      </w:pPr>
      <w:rPr>
        <w:rFonts w:ascii="Wingdings" w:hAnsi="Wingdings" w:hint="default"/>
      </w:rPr>
    </w:lvl>
    <w:lvl w:ilvl="6" w:tplc="EDBE2A4E">
      <w:start w:val="1"/>
      <w:numFmt w:val="bullet"/>
      <w:lvlText w:val=""/>
      <w:lvlJc w:val="left"/>
      <w:pPr>
        <w:ind w:left="5040" w:hanging="360"/>
      </w:pPr>
      <w:rPr>
        <w:rFonts w:ascii="Symbol" w:hAnsi="Symbol" w:hint="default"/>
      </w:rPr>
    </w:lvl>
    <w:lvl w:ilvl="7" w:tplc="7EEA56B4">
      <w:start w:val="1"/>
      <w:numFmt w:val="bullet"/>
      <w:lvlText w:val="o"/>
      <w:lvlJc w:val="left"/>
      <w:pPr>
        <w:ind w:left="5760" w:hanging="360"/>
      </w:pPr>
      <w:rPr>
        <w:rFonts w:ascii="Courier New" w:hAnsi="Courier New" w:hint="default"/>
      </w:rPr>
    </w:lvl>
    <w:lvl w:ilvl="8" w:tplc="B3B225D0">
      <w:start w:val="1"/>
      <w:numFmt w:val="bullet"/>
      <w:lvlText w:val=""/>
      <w:lvlJc w:val="left"/>
      <w:pPr>
        <w:ind w:left="6480" w:hanging="360"/>
      </w:pPr>
      <w:rPr>
        <w:rFonts w:ascii="Wingdings" w:hAnsi="Wingdings" w:hint="default"/>
      </w:rPr>
    </w:lvl>
  </w:abstractNum>
  <w:abstractNum w:abstractNumId="18" w15:restartNumberingAfterBreak="0">
    <w:nsid w:val="20FF7CB2"/>
    <w:multiLevelType w:val="hybridMultilevel"/>
    <w:tmpl w:val="0E24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56CD2"/>
    <w:multiLevelType w:val="hybridMultilevel"/>
    <w:tmpl w:val="0BB8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9405E"/>
    <w:multiLevelType w:val="hybridMultilevel"/>
    <w:tmpl w:val="15BA085A"/>
    <w:lvl w:ilvl="0" w:tplc="C9AE9D1A">
      <w:start w:val="1"/>
      <w:numFmt w:val="bullet"/>
      <w:lvlText w:val="•"/>
      <w:lvlJc w:val="left"/>
      <w:pPr>
        <w:tabs>
          <w:tab w:val="num" w:pos="720"/>
        </w:tabs>
        <w:ind w:left="720" w:hanging="360"/>
      </w:pPr>
      <w:rPr>
        <w:rFonts w:ascii="Arial" w:hAnsi="Arial" w:hint="default"/>
      </w:rPr>
    </w:lvl>
    <w:lvl w:ilvl="1" w:tplc="98F68B3C" w:tentative="1">
      <w:start w:val="1"/>
      <w:numFmt w:val="bullet"/>
      <w:lvlText w:val="•"/>
      <w:lvlJc w:val="left"/>
      <w:pPr>
        <w:tabs>
          <w:tab w:val="num" w:pos="1440"/>
        </w:tabs>
        <w:ind w:left="1440" w:hanging="360"/>
      </w:pPr>
      <w:rPr>
        <w:rFonts w:ascii="Arial" w:hAnsi="Arial" w:hint="default"/>
      </w:rPr>
    </w:lvl>
    <w:lvl w:ilvl="2" w:tplc="1294F85A" w:tentative="1">
      <w:start w:val="1"/>
      <w:numFmt w:val="bullet"/>
      <w:lvlText w:val="•"/>
      <w:lvlJc w:val="left"/>
      <w:pPr>
        <w:tabs>
          <w:tab w:val="num" w:pos="2160"/>
        </w:tabs>
        <w:ind w:left="2160" w:hanging="360"/>
      </w:pPr>
      <w:rPr>
        <w:rFonts w:ascii="Arial" w:hAnsi="Arial" w:hint="default"/>
      </w:rPr>
    </w:lvl>
    <w:lvl w:ilvl="3" w:tplc="168A120C" w:tentative="1">
      <w:start w:val="1"/>
      <w:numFmt w:val="bullet"/>
      <w:lvlText w:val="•"/>
      <w:lvlJc w:val="left"/>
      <w:pPr>
        <w:tabs>
          <w:tab w:val="num" w:pos="2880"/>
        </w:tabs>
        <w:ind w:left="2880" w:hanging="360"/>
      </w:pPr>
      <w:rPr>
        <w:rFonts w:ascii="Arial" w:hAnsi="Arial" w:hint="default"/>
      </w:rPr>
    </w:lvl>
    <w:lvl w:ilvl="4" w:tplc="BD6C54EC" w:tentative="1">
      <w:start w:val="1"/>
      <w:numFmt w:val="bullet"/>
      <w:lvlText w:val="•"/>
      <w:lvlJc w:val="left"/>
      <w:pPr>
        <w:tabs>
          <w:tab w:val="num" w:pos="3600"/>
        </w:tabs>
        <w:ind w:left="3600" w:hanging="360"/>
      </w:pPr>
      <w:rPr>
        <w:rFonts w:ascii="Arial" w:hAnsi="Arial" w:hint="default"/>
      </w:rPr>
    </w:lvl>
    <w:lvl w:ilvl="5" w:tplc="31B68F42" w:tentative="1">
      <w:start w:val="1"/>
      <w:numFmt w:val="bullet"/>
      <w:lvlText w:val="•"/>
      <w:lvlJc w:val="left"/>
      <w:pPr>
        <w:tabs>
          <w:tab w:val="num" w:pos="4320"/>
        </w:tabs>
        <w:ind w:left="4320" w:hanging="360"/>
      </w:pPr>
      <w:rPr>
        <w:rFonts w:ascii="Arial" w:hAnsi="Arial" w:hint="default"/>
      </w:rPr>
    </w:lvl>
    <w:lvl w:ilvl="6" w:tplc="79B0BAB8" w:tentative="1">
      <w:start w:val="1"/>
      <w:numFmt w:val="bullet"/>
      <w:lvlText w:val="•"/>
      <w:lvlJc w:val="left"/>
      <w:pPr>
        <w:tabs>
          <w:tab w:val="num" w:pos="5040"/>
        </w:tabs>
        <w:ind w:left="5040" w:hanging="360"/>
      </w:pPr>
      <w:rPr>
        <w:rFonts w:ascii="Arial" w:hAnsi="Arial" w:hint="default"/>
      </w:rPr>
    </w:lvl>
    <w:lvl w:ilvl="7" w:tplc="C4AEDC0A" w:tentative="1">
      <w:start w:val="1"/>
      <w:numFmt w:val="bullet"/>
      <w:lvlText w:val="•"/>
      <w:lvlJc w:val="left"/>
      <w:pPr>
        <w:tabs>
          <w:tab w:val="num" w:pos="5760"/>
        </w:tabs>
        <w:ind w:left="5760" w:hanging="360"/>
      </w:pPr>
      <w:rPr>
        <w:rFonts w:ascii="Arial" w:hAnsi="Arial" w:hint="default"/>
      </w:rPr>
    </w:lvl>
    <w:lvl w:ilvl="8" w:tplc="009479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63537F"/>
    <w:multiLevelType w:val="hybridMultilevel"/>
    <w:tmpl w:val="041AC83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0704DA7"/>
    <w:multiLevelType w:val="hybridMultilevel"/>
    <w:tmpl w:val="FFFFFFFF"/>
    <w:lvl w:ilvl="0" w:tplc="82C647A2">
      <w:start w:val="1"/>
      <w:numFmt w:val="bullet"/>
      <w:lvlText w:val=""/>
      <w:lvlJc w:val="left"/>
      <w:pPr>
        <w:ind w:left="720" w:hanging="360"/>
      </w:pPr>
      <w:rPr>
        <w:rFonts w:ascii="Symbol" w:hAnsi="Symbol" w:hint="default"/>
      </w:rPr>
    </w:lvl>
    <w:lvl w:ilvl="1" w:tplc="81D2D0E8">
      <w:start w:val="1"/>
      <w:numFmt w:val="bullet"/>
      <w:lvlText w:val="o"/>
      <w:lvlJc w:val="left"/>
      <w:pPr>
        <w:ind w:left="1440" w:hanging="360"/>
      </w:pPr>
      <w:rPr>
        <w:rFonts w:ascii="Courier New" w:hAnsi="Courier New" w:hint="default"/>
      </w:rPr>
    </w:lvl>
    <w:lvl w:ilvl="2" w:tplc="DEE69B04">
      <w:start w:val="1"/>
      <w:numFmt w:val="bullet"/>
      <w:lvlText w:val=""/>
      <w:lvlJc w:val="left"/>
      <w:pPr>
        <w:ind w:left="2160" w:hanging="360"/>
      </w:pPr>
      <w:rPr>
        <w:rFonts w:ascii="Wingdings" w:hAnsi="Wingdings" w:hint="default"/>
      </w:rPr>
    </w:lvl>
    <w:lvl w:ilvl="3" w:tplc="8D0A2922">
      <w:start w:val="1"/>
      <w:numFmt w:val="bullet"/>
      <w:lvlText w:val=""/>
      <w:lvlJc w:val="left"/>
      <w:pPr>
        <w:ind w:left="2880" w:hanging="360"/>
      </w:pPr>
      <w:rPr>
        <w:rFonts w:ascii="Symbol" w:hAnsi="Symbol" w:hint="default"/>
      </w:rPr>
    </w:lvl>
    <w:lvl w:ilvl="4" w:tplc="486CD64C">
      <w:start w:val="1"/>
      <w:numFmt w:val="bullet"/>
      <w:lvlText w:val="o"/>
      <w:lvlJc w:val="left"/>
      <w:pPr>
        <w:ind w:left="3600" w:hanging="360"/>
      </w:pPr>
      <w:rPr>
        <w:rFonts w:ascii="Courier New" w:hAnsi="Courier New" w:hint="default"/>
      </w:rPr>
    </w:lvl>
    <w:lvl w:ilvl="5" w:tplc="AFF007DA">
      <w:start w:val="1"/>
      <w:numFmt w:val="bullet"/>
      <w:lvlText w:val=""/>
      <w:lvlJc w:val="left"/>
      <w:pPr>
        <w:ind w:left="4320" w:hanging="360"/>
      </w:pPr>
      <w:rPr>
        <w:rFonts w:ascii="Wingdings" w:hAnsi="Wingdings" w:hint="default"/>
      </w:rPr>
    </w:lvl>
    <w:lvl w:ilvl="6" w:tplc="AC98C9D0">
      <w:start w:val="1"/>
      <w:numFmt w:val="bullet"/>
      <w:lvlText w:val=""/>
      <w:lvlJc w:val="left"/>
      <w:pPr>
        <w:ind w:left="5040" w:hanging="360"/>
      </w:pPr>
      <w:rPr>
        <w:rFonts w:ascii="Symbol" w:hAnsi="Symbol" w:hint="default"/>
      </w:rPr>
    </w:lvl>
    <w:lvl w:ilvl="7" w:tplc="D8A237A4">
      <w:start w:val="1"/>
      <w:numFmt w:val="bullet"/>
      <w:lvlText w:val="o"/>
      <w:lvlJc w:val="left"/>
      <w:pPr>
        <w:ind w:left="5760" w:hanging="360"/>
      </w:pPr>
      <w:rPr>
        <w:rFonts w:ascii="Courier New" w:hAnsi="Courier New" w:hint="default"/>
      </w:rPr>
    </w:lvl>
    <w:lvl w:ilvl="8" w:tplc="F7EA9124">
      <w:start w:val="1"/>
      <w:numFmt w:val="bullet"/>
      <w:lvlText w:val=""/>
      <w:lvlJc w:val="left"/>
      <w:pPr>
        <w:ind w:left="6480" w:hanging="360"/>
      </w:pPr>
      <w:rPr>
        <w:rFonts w:ascii="Wingdings" w:hAnsi="Wingdings" w:hint="default"/>
      </w:rPr>
    </w:lvl>
  </w:abstractNum>
  <w:abstractNum w:abstractNumId="2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4B27D0C"/>
    <w:multiLevelType w:val="hybridMultilevel"/>
    <w:tmpl w:val="0409001D"/>
    <w:lvl w:ilvl="0" w:tplc="A9384652">
      <w:start w:val="1"/>
      <w:numFmt w:val="decimal"/>
      <w:lvlText w:val="%1)"/>
      <w:lvlJc w:val="left"/>
      <w:pPr>
        <w:ind w:left="360" w:hanging="360"/>
      </w:pPr>
    </w:lvl>
    <w:lvl w:ilvl="1" w:tplc="194E110C">
      <w:start w:val="1"/>
      <w:numFmt w:val="lowerLetter"/>
      <w:lvlText w:val="%2)"/>
      <w:lvlJc w:val="left"/>
      <w:pPr>
        <w:ind w:left="720" w:hanging="360"/>
      </w:pPr>
    </w:lvl>
    <w:lvl w:ilvl="2" w:tplc="6A967054">
      <w:start w:val="1"/>
      <w:numFmt w:val="lowerRoman"/>
      <w:lvlText w:val="%3)"/>
      <w:lvlJc w:val="left"/>
      <w:pPr>
        <w:ind w:left="1080" w:hanging="360"/>
      </w:pPr>
    </w:lvl>
    <w:lvl w:ilvl="3" w:tplc="ADD425E2">
      <w:start w:val="1"/>
      <w:numFmt w:val="decimal"/>
      <w:lvlText w:val="(%4)"/>
      <w:lvlJc w:val="left"/>
      <w:pPr>
        <w:ind w:left="1440" w:hanging="360"/>
      </w:pPr>
    </w:lvl>
    <w:lvl w:ilvl="4" w:tplc="96C465D4">
      <w:start w:val="1"/>
      <w:numFmt w:val="lowerLetter"/>
      <w:lvlText w:val="(%5)"/>
      <w:lvlJc w:val="left"/>
      <w:pPr>
        <w:ind w:left="1800" w:hanging="360"/>
      </w:pPr>
    </w:lvl>
    <w:lvl w:ilvl="5" w:tplc="F672FFFC">
      <w:start w:val="1"/>
      <w:numFmt w:val="lowerRoman"/>
      <w:lvlText w:val="(%6)"/>
      <w:lvlJc w:val="left"/>
      <w:pPr>
        <w:ind w:left="2160" w:hanging="360"/>
      </w:pPr>
    </w:lvl>
    <w:lvl w:ilvl="6" w:tplc="136C5F8C">
      <w:start w:val="1"/>
      <w:numFmt w:val="decimal"/>
      <w:lvlText w:val="%7."/>
      <w:lvlJc w:val="left"/>
      <w:pPr>
        <w:ind w:left="2520" w:hanging="360"/>
      </w:pPr>
    </w:lvl>
    <w:lvl w:ilvl="7" w:tplc="D0A878FC">
      <w:start w:val="1"/>
      <w:numFmt w:val="lowerLetter"/>
      <w:lvlText w:val="%8."/>
      <w:lvlJc w:val="left"/>
      <w:pPr>
        <w:ind w:left="2880" w:hanging="360"/>
      </w:pPr>
    </w:lvl>
    <w:lvl w:ilvl="8" w:tplc="C3341316">
      <w:start w:val="1"/>
      <w:numFmt w:val="lowerRoman"/>
      <w:lvlText w:val="%9."/>
      <w:lvlJc w:val="left"/>
      <w:pPr>
        <w:ind w:left="3240" w:hanging="360"/>
      </w:pPr>
    </w:lvl>
  </w:abstractNum>
  <w:abstractNum w:abstractNumId="25" w15:restartNumberingAfterBreak="0">
    <w:nsid w:val="54C97AF9"/>
    <w:multiLevelType w:val="hybridMultilevel"/>
    <w:tmpl w:val="D77AF2C8"/>
    <w:lvl w:ilvl="0" w:tplc="74B0FC10">
      <w:start w:val="1"/>
      <w:numFmt w:val="bullet"/>
      <w:lvlText w:val="*"/>
      <w:lvlJc w:val="left"/>
      <w:pPr>
        <w:ind w:left="720" w:hanging="360"/>
      </w:pPr>
      <w:rPr>
        <w:rFonts w:ascii="Microsoft Sans Serif" w:hAnsi="Microsoft Sans Serif" w:hint="default"/>
      </w:rPr>
    </w:lvl>
    <w:lvl w:ilvl="1" w:tplc="7B9C7350">
      <w:start w:val="1"/>
      <w:numFmt w:val="bullet"/>
      <w:lvlText w:val="o"/>
      <w:lvlJc w:val="left"/>
      <w:pPr>
        <w:ind w:left="1440" w:hanging="360"/>
      </w:pPr>
      <w:rPr>
        <w:rFonts w:ascii="Courier New" w:hAnsi="Courier New" w:hint="default"/>
      </w:rPr>
    </w:lvl>
    <w:lvl w:ilvl="2" w:tplc="3D565772">
      <w:start w:val="1"/>
      <w:numFmt w:val="bullet"/>
      <w:lvlText w:val=""/>
      <w:lvlJc w:val="left"/>
      <w:pPr>
        <w:ind w:left="2160" w:hanging="360"/>
      </w:pPr>
      <w:rPr>
        <w:rFonts w:ascii="Wingdings" w:hAnsi="Wingdings" w:hint="default"/>
      </w:rPr>
    </w:lvl>
    <w:lvl w:ilvl="3" w:tplc="18CC98A2">
      <w:start w:val="1"/>
      <w:numFmt w:val="bullet"/>
      <w:lvlText w:val=""/>
      <w:lvlJc w:val="left"/>
      <w:pPr>
        <w:ind w:left="2880" w:hanging="360"/>
      </w:pPr>
      <w:rPr>
        <w:rFonts w:ascii="Symbol" w:hAnsi="Symbol" w:hint="default"/>
      </w:rPr>
    </w:lvl>
    <w:lvl w:ilvl="4" w:tplc="FC7EF3D2">
      <w:start w:val="1"/>
      <w:numFmt w:val="bullet"/>
      <w:lvlText w:val="o"/>
      <w:lvlJc w:val="left"/>
      <w:pPr>
        <w:ind w:left="3600" w:hanging="360"/>
      </w:pPr>
      <w:rPr>
        <w:rFonts w:ascii="Courier New" w:hAnsi="Courier New" w:hint="default"/>
      </w:rPr>
    </w:lvl>
    <w:lvl w:ilvl="5" w:tplc="42204A80">
      <w:start w:val="1"/>
      <w:numFmt w:val="bullet"/>
      <w:lvlText w:val=""/>
      <w:lvlJc w:val="left"/>
      <w:pPr>
        <w:ind w:left="4320" w:hanging="360"/>
      </w:pPr>
      <w:rPr>
        <w:rFonts w:ascii="Wingdings" w:hAnsi="Wingdings" w:hint="default"/>
      </w:rPr>
    </w:lvl>
    <w:lvl w:ilvl="6" w:tplc="88F6D466">
      <w:start w:val="1"/>
      <w:numFmt w:val="bullet"/>
      <w:lvlText w:val=""/>
      <w:lvlJc w:val="left"/>
      <w:pPr>
        <w:ind w:left="5040" w:hanging="360"/>
      </w:pPr>
      <w:rPr>
        <w:rFonts w:ascii="Symbol" w:hAnsi="Symbol" w:hint="default"/>
      </w:rPr>
    </w:lvl>
    <w:lvl w:ilvl="7" w:tplc="C6E6EED4">
      <w:start w:val="1"/>
      <w:numFmt w:val="bullet"/>
      <w:lvlText w:val="o"/>
      <w:lvlJc w:val="left"/>
      <w:pPr>
        <w:ind w:left="5760" w:hanging="360"/>
      </w:pPr>
      <w:rPr>
        <w:rFonts w:ascii="Courier New" w:hAnsi="Courier New" w:hint="default"/>
      </w:rPr>
    </w:lvl>
    <w:lvl w:ilvl="8" w:tplc="D1E26052">
      <w:start w:val="1"/>
      <w:numFmt w:val="bullet"/>
      <w:lvlText w:val=""/>
      <w:lvlJc w:val="left"/>
      <w:pPr>
        <w:ind w:left="6480" w:hanging="360"/>
      </w:pPr>
      <w:rPr>
        <w:rFonts w:ascii="Wingdings" w:hAnsi="Wingdings" w:hint="default"/>
      </w:rPr>
    </w:lvl>
  </w:abstractNum>
  <w:abstractNum w:abstractNumId="26" w15:restartNumberingAfterBreak="0">
    <w:nsid w:val="56A423EF"/>
    <w:multiLevelType w:val="hybridMultilevel"/>
    <w:tmpl w:val="FFFFFFFF"/>
    <w:lvl w:ilvl="0" w:tplc="6D9458F0">
      <w:start w:val="1"/>
      <w:numFmt w:val="bullet"/>
      <w:lvlText w:val=""/>
      <w:lvlJc w:val="left"/>
      <w:pPr>
        <w:ind w:left="720" w:hanging="360"/>
      </w:pPr>
      <w:rPr>
        <w:rFonts w:ascii="Symbol" w:hAnsi="Symbol" w:hint="default"/>
      </w:rPr>
    </w:lvl>
    <w:lvl w:ilvl="1" w:tplc="58808180">
      <w:start w:val="1"/>
      <w:numFmt w:val="bullet"/>
      <w:lvlText w:val=""/>
      <w:lvlJc w:val="left"/>
      <w:pPr>
        <w:ind w:left="1440" w:hanging="360"/>
      </w:pPr>
      <w:rPr>
        <w:rFonts w:ascii="Symbol" w:hAnsi="Symbol" w:hint="default"/>
      </w:rPr>
    </w:lvl>
    <w:lvl w:ilvl="2" w:tplc="85602A36">
      <w:start w:val="1"/>
      <w:numFmt w:val="bullet"/>
      <w:lvlText w:val=""/>
      <w:lvlJc w:val="left"/>
      <w:pPr>
        <w:ind w:left="2160" w:hanging="360"/>
      </w:pPr>
      <w:rPr>
        <w:rFonts w:ascii="Wingdings" w:hAnsi="Wingdings" w:hint="default"/>
      </w:rPr>
    </w:lvl>
    <w:lvl w:ilvl="3" w:tplc="D5688F96">
      <w:start w:val="1"/>
      <w:numFmt w:val="bullet"/>
      <w:lvlText w:val=""/>
      <w:lvlJc w:val="left"/>
      <w:pPr>
        <w:ind w:left="2880" w:hanging="360"/>
      </w:pPr>
      <w:rPr>
        <w:rFonts w:ascii="Symbol" w:hAnsi="Symbol" w:hint="default"/>
      </w:rPr>
    </w:lvl>
    <w:lvl w:ilvl="4" w:tplc="F16446AC">
      <w:start w:val="1"/>
      <w:numFmt w:val="bullet"/>
      <w:lvlText w:val="o"/>
      <w:lvlJc w:val="left"/>
      <w:pPr>
        <w:ind w:left="3600" w:hanging="360"/>
      </w:pPr>
      <w:rPr>
        <w:rFonts w:ascii="Courier New" w:hAnsi="Courier New" w:hint="default"/>
      </w:rPr>
    </w:lvl>
    <w:lvl w:ilvl="5" w:tplc="862255B0">
      <w:start w:val="1"/>
      <w:numFmt w:val="bullet"/>
      <w:lvlText w:val=""/>
      <w:lvlJc w:val="left"/>
      <w:pPr>
        <w:ind w:left="4320" w:hanging="360"/>
      </w:pPr>
      <w:rPr>
        <w:rFonts w:ascii="Wingdings" w:hAnsi="Wingdings" w:hint="default"/>
      </w:rPr>
    </w:lvl>
    <w:lvl w:ilvl="6" w:tplc="B0428748">
      <w:start w:val="1"/>
      <w:numFmt w:val="bullet"/>
      <w:lvlText w:val=""/>
      <w:lvlJc w:val="left"/>
      <w:pPr>
        <w:ind w:left="5040" w:hanging="360"/>
      </w:pPr>
      <w:rPr>
        <w:rFonts w:ascii="Symbol" w:hAnsi="Symbol" w:hint="default"/>
      </w:rPr>
    </w:lvl>
    <w:lvl w:ilvl="7" w:tplc="7354D47E">
      <w:start w:val="1"/>
      <w:numFmt w:val="bullet"/>
      <w:lvlText w:val="o"/>
      <w:lvlJc w:val="left"/>
      <w:pPr>
        <w:ind w:left="5760" w:hanging="360"/>
      </w:pPr>
      <w:rPr>
        <w:rFonts w:ascii="Courier New" w:hAnsi="Courier New" w:hint="default"/>
      </w:rPr>
    </w:lvl>
    <w:lvl w:ilvl="8" w:tplc="9BF80A94">
      <w:start w:val="1"/>
      <w:numFmt w:val="bullet"/>
      <w:lvlText w:val=""/>
      <w:lvlJc w:val="left"/>
      <w:pPr>
        <w:ind w:left="6480" w:hanging="360"/>
      </w:pPr>
      <w:rPr>
        <w:rFonts w:ascii="Wingdings" w:hAnsi="Wingdings" w:hint="default"/>
      </w:rPr>
    </w:lvl>
  </w:abstractNum>
  <w:abstractNum w:abstractNumId="27" w15:restartNumberingAfterBreak="0">
    <w:nsid w:val="57772848"/>
    <w:multiLevelType w:val="hybridMultilevel"/>
    <w:tmpl w:val="1F5EC0EA"/>
    <w:lvl w:ilvl="0" w:tplc="6F82633A">
      <w:start w:val="1"/>
      <w:numFmt w:val="bullet"/>
      <w:lvlText w:val="•"/>
      <w:lvlJc w:val="left"/>
      <w:pPr>
        <w:tabs>
          <w:tab w:val="num" w:pos="720"/>
        </w:tabs>
        <w:ind w:left="720" w:hanging="360"/>
      </w:pPr>
      <w:rPr>
        <w:rFonts w:ascii="Arial" w:hAnsi="Arial" w:hint="default"/>
      </w:rPr>
    </w:lvl>
    <w:lvl w:ilvl="1" w:tplc="3E441F84" w:tentative="1">
      <w:start w:val="1"/>
      <w:numFmt w:val="bullet"/>
      <w:lvlText w:val="•"/>
      <w:lvlJc w:val="left"/>
      <w:pPr>
        <w:tabs>
          <w:tab w:val="num" w:pos="1440"/>
        </w:tabs>
        <w:ind w:left="1440" w:hanging="360"/>
      </w:pPr>
      <w:rPr>
        <w:rFonts w:ascii="Arial" w:hAnsi="Arial" w:hint="default"/>
      </w:rPr>
    </w:lvl>
    <w:lvl w:ilvl="2" w:tplc="790887AA" w:tentative="1">
      <w:start w:val="1"/>
      <w:numFmt w:val="bullet"/>
      <w:lvlText w:val="•"/>
      <w:lvlJc w:val="left"/>
      <w:pPr>
        <w:tabs>
          <w:tab w:val="num" w:pos="2160"/>
        </w:tabs>
        <w:ind w:left="2160" w:hanging="360"/>
      </w:pPr>
      <w:rPr>
        <w:rFonts w:ascii="Arial" w:hAnsi="Arial" w:hint="default"/>
      </w:rPr>
    </w:lvl>
    <w:lvl w:ilvl="3" w:tplc="EE32B656" w:tentative="1">
      <w:start w:val="1"/>
      <w:numFmt w:val="bullet"/>
      <w:lvlText w:val="•"/>
      <w:lvlJc w:val="left"/>
      <w:pPr>
        <w:tabs>
          <w:tab w:val="num" w:pos="2880"/>
        </w:tabs>
        <w:ind w:left="2880" w:hanging="360"/>
      </w:pPr>
      <w:rPr>
        <w:rFonts w:ascii="Arial" w:hAnsi="Arial" w:hint="default"/>
      </w:rPr>
    </w:lvl>
    <w:lvl w:ilvl="4" w:tplc="A65210C8" w:tentative="1">
      <w:start w:val="1"/>
      <w:numFmt w:val="bullet"/>
      <w:lvlText w:val="•"/>
      <w:lvlJc w:val="left"/>
      <w:pPr>
        <w:tabs>
          <w:tab w:val="num" w:pos="3600"/>
        </w:tabs>
        <w:ind w:left="3600" w:hanging="360"/>
      </w:pPr>
      <w:rPr>
        <w:rFonts w:ascii="Arial" w:hAnsi="Arial" w:hint="default"/>
      </w:rPr>
    </w:lvl>
    <w:lvl w:ilvl="5" w:tplc="1932FCC0" w:tentative="1">
      <w:start w:val="1"/>
      <w:numFmt w:val="bullet"/>
      <w:lvlText w:val="•"/>
      <w:lvlJc w:val="left"/>
      <w:pPr>
        <w:tabs>
          <w:tab w:val="num" w:pos="4320"/>
        </w:tabs>
        <w:ind w:left="4320" w:hanging="360"/>
      </w:pPr>
      <w:rPr>
        <w:rFonts w:ascii="Arial" w:hAnsi="Arial" w:hint="default"/>
      </w:rPr>
    </w:lvl>
    <w:lvl w:ilvl="6" w:tplc="F60CBC80" w:tentative="1">
      <w:start w:val="1"/>
      <w:numFmt w:val="bullet"/>
      <w:lvlText w:val="•"/>
      <w:lvlJc w:val="left"/>
      <w:pPr>
        <w:tabs>
          <w:tab w:val="num" w:pos="5040"/>
        </w:tabs>
        <w:ind w:left="5040" w:hanging="360"/>
      </w:pPr>
      <w:rPr>
        <w:rFonts w:ascii="Arial" w:hAnsi="Arial" w:hint="default"/>
      </w:rPr>
    </w:lvl>
    <w:lvl w:ilvl="7" w:tplc="F4027EBC" w:tentative="1">
      <w:start w:val="1"/>
      <w:numFmt w:val="bullet"/>
      <w:lvlText w:val="•"/>
      <w:lvlJc w:val="left"/>
      <w:pPr>
        <w:tabs>
          <w:tab w:val="num" w:pos="5760"/>
        </w:tabs>
        <w:ind w:left="5760" w:hanging="360"/>
      </w:pPr>
      <w:rPr>
        <w:rFonts w:ascii="Arial" w:hAnsi="Arial" w:hint="default"/>
      </w:rPr>
    </w:lvl>
    <w:lvl w:ilvl="8" w:tplc="881E51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847132"/>
    <w:multiLevelType w:val="hybridMultilevel"/>
    <w:tmpl w:val="B178C7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224527D"/>
    <w:multiLevelType w:val="hybridMultilevel"/>
    <w:tmpl w:val="93AA6A8E"/>
    <w:lvl w:ilvl="0" w:tplc="6662175C">
      <w:start w:val="1"/>
      <w:numFmt w:val="bullet"/>
      <w:lvlText w:val=""/>
      <w:lvlJc w:val="left"/>
      <w:pPr>
        <w:ind w:left="720" w:hanging="360"/>
      </w:pPr>
      <w:rPr>
        <w:rFonts w:ascii="Symbol" w:hAnsi="Symbol" w:hint="default"/>
      </w:rPr>
    </w:lvl>
    <w:lvl w:ilvl="1" w:tplc="A57E5458">
      <w:start w:val="1"/>
      <w:numFmt w:val="bullet"/>
      <w:lvlText w:val=""/>
      <w:lvlJc w:val="left"/>
      <w:pPr>
        <w:ind w:left="1440" w:hanging="360"/>
      </w:pPr>
      <w:rPr>
        <w:rFonts w:ascii="Symbol" w:hAnsi="Symbol" w:hint="default"/>
      </w:rPr>
    </w:lvl>
    <w:lvl w:ilvl="2" w:tplc="07EC24B6">
      <w:start w:val="1"/>
      <w:numFmt w:val="bullet"/>
      <w:lvlText w:val=""/>
      <w:lvlJc w:val="left"/>
      <w:pPr>
        <w:ind w:left="2160" w:hanging="360"/>
      </w:pPr>
      <w:rPr>
        <w:rFonts w:ascii="Wingdings" w:hAnsi="Wingdings" w:hint="default"/>
      </w:rPr>
    </w:lvl>
    <w:lvl w:ilvl="3" w:tplc="A9581F64">
      <w:start w:val="1"/>
      <w:numFmt w:val="bullet"/>
      <w:lvlText w:val=""/>
      <w:lvlJc w:val="left"/>
      <w:pPr>
        <w:ind w:left="2880" w:hanging="360"/>
      </w:pPr>
      <w:rPr>
        <w:rFonts w:ascii="Symbol" w:hAnsi="Symbol" w:hint="default"/>
      </w:rPr>
    </w:lvl>
    <w:lvl w:ilvl="4" w:tplc="9EDCCE94">
      <w:start w:val="1"/>
      <w:numFmt w:val="bullet"/>
      <w:lvlText w:val="o"/>
      <w:lvlJc w:val="left"/>
      <w:pPr>
        <w:ind w:left="3600" w:hanging="360"/>
      </w:pPr>
      <w:rPr>
        <w:rFonts w:ascii="Courier New" w:hAnsi="Courier New" w:hint="default"/>
      </w:rPr>
    </w:lvl>
    <w:lvl w:ilvl="5" w:tplc="BD9ECAF4">
      <w:start w:val="1"/>
      <w:numFmt w:val="bullet"/>
      <w:lvlText w:val=""/>
      <w:lvlJc w:val="left"/>
      <w:pPr>
        <w:ind w:left="4320" w:hanging="360"/>
      </w:pPr>
      <w:rPr>
        <w:rFonts w:ascii="Wingdings" w:hAnsi="Wingdings" w:hint="default"/>
      </w:rPr>
    </w:lvl>
    <w:lvl w:ilvl="6" w:tplc="80CCAA0C">
      <w:start w:val="1"/>
      <w:numFmt w:val="bullet"/>
      <w:lvlText w:val=""/>
      <w:lvlJc w:val="left"/>
      <w:pPr>
        <w:ind w:left="5040" w:hanging="360"/>
      </w:pPr>
      <w:rPr>
        <w:rFonts w:ascii="Symbol" w:hAnsi="Symbol" w:hint="default"/>
      </w:rPr>
    </w:lvl>
    <w:lvl w:ilvl="7" w:tplc="3EB8ACC8">
      <w:start w:val="1"/>
      <w:numFmt w:val="bullet"/>
      <w:lvlText w:val="o"/>
      <w:lvlJc w:val="left"/>
      <w:pPr>
        <w:ind w:left="5760" w:hanging="360"/>
      </w:pPr>
      <w:rPr>
        <w:rFonts w:ascii="Courier New" w:hAnsi="Courier New" w:hint="default"/>
      </w:rPr>
    </w:lvl>
    <w:lvl w:ilvl="8" w:tplc="F97A72F0">
      <w:start w:val="1"/>
      <w:numFmt w:val="bullet"/>
      <w:lvlText w:val=""/>
      <w:lvlJc w:val="left"/>
      <w:pPr>
        <w:ind w:left="6480" w:hanging="360"/>
      </w:pPr>
      <w:rPr>
        <w:rFonts w:ascii="Wingdings" w:hAnsi="Wingdings" w:hint="default"/>
      </w:rPr>
    </w:lvl>
  </w:abstractNum>
  <w:abstractNum w:abstractNumId="30" w15:restartNumberingAfterBreak="0">
    <w:nsid w:val="6C4727A2"/>
    <w:multiLevelType w:val="hybridMultilevel"/>
    <w:tmpl w:val="67EE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1A2306E"/>
    <w:multiLevelType w:val="hybridMultilevel"/>
    <w:tmpl w:val="765E8F7C"/>
    <w:lvl w:ilvl="0" w:tplc="2CC61B8E">
      <w:start w:val="1"/>
      <w:numFmt w:val="bullet"/>
      <w:lvlText w:val=""/>
      <w:lvlJc w:val="left"/>
      <w:pPr>
        <w:ind w:left="720" w:hanging="360"/>
      </w:pPr>
      <w:rPr>
        <w:rFonts w:ascii="Symbol" w:hAnsi="Symbol" w:hint="default"/>
      </w:rPr>
    </w:lvl>
    <w:lvl w:ilvl="1" w:tplc="6A3CE4B0">
      <w:start w:val="1"/>
      <w:numFmt w:val="bullet"/>
      <w:lvlText w:val=""/>
      <w:lvlJc w:val="left"/>
      <w:pPr>
        <w:ind w:left="1440" w:hanging="360"/>
      </w:pPr>
      <w:rPr>
        <w:rFonts w:ascii="Symbol" w:hAnsi="Symbol" w:hint="default"/>
      </w:rPr>
    </w:lvl>
    <w:lvl w:ilvl="2" w:tplc="F7A62334">
      <w:start w:val="1"/>
      <w:numFmt w:val="bullet"/>
      <w:lvlText w:val=""/>
      <w:lvlJc w:val="left"/>
      <w:pPr>
        <w:ind w:left="2160" w:hanging="360"/>
      </w:pPr>
      <w:rPr>
        <w:rFonts w:ascii="Wingdings" w:hAnsi="Wingdings" w:hint="default"/>
      </w:rPr>
    </w:lvl>
    <w:lvl w:ilvl="3" w:tplc="0ED449CA">
      <w:start w:val="1"/>
      <w:numFmt w:val="bullet"/>
      <w:lvlText w:val=""/>
      <w:lvlJc w:val="left"/>
      <w:pPr>
        <w:ind w:left="2880" w:hanging="360"/>
      </w:pPr>
      <w:rPr>
        <w:rFonts w:ascii="Symbol" w:hAnsi="Symbol" w:hint="default"/>
      </w:rPr>
    </w:lvl>
    <w:lvl w:ilvl="4" w:tplc="325A02DA">
      <w:start w:val="1"/>
      <w:numFmt w:val="bullet"/>
      <w:lvlText w:val="o"/>
      <w:lvlJc w:val="left"/>
      <w:pPr>
        <w:ind w:left="3600" w:hanging="360"/>
      </w:pPr>
      <w:rPr>
        <w:rFonts w:ascii="Courier New" w:hAnsi="Courier New" w:hint="default"/>
      </w:rPr>
    </w:lvl>
    <w:lvl w:ilvl="5" w:tplc="ACD6121A">
      <w:start w:val="1"/>
      <w:numFmt w:val="bullet"/>
      <w:lvlText w:val=""/>
      <w:lvlJc w:val="left"/>
      <w:pPr>
        <w:ind w:left="4320" w:hanging="360"/>
      </w:pPr>
      <w:rPr>
        <w:rFonts w:ascii="Wingdings" w:hAnsi="Wingdings" w:hint="default"/>
      </w:rPr>
    </w:lvl>
    <w:lvl w:ilvl="6" w:tplc="B82E3198">
      <w:start w:val="1"/>
      <w:numFmt w:val="bullet"/>
      <w:lvlText w:val=""/>
      <w:lvlJc w:val="left"/>
      <w:pPr>
        <w:ind w:left="5040" w:hanging="360"/>
      </w:pPr>
      <w:rPr>
        <w:rFonts w:ascii="Symbol" w:hAnsi="Symbol" w:hint="default"/>
      </w:rPr>
    </w:lvl>
    <w:lvl w:ilvl="7" w:tplc="F68E503E">
      <w:start w:val="1"/>
      <w:numFmt w:val="bullet"/>
      <w:lvlText w:val="o"/>
      <w:lvlJc w:val="left"/>
      <w:pPr>
        <w:ind w:left="5760" w:hanging="360"/>
      </w:pPr>
      <w:rPr>
        <w:rFonts w:ascii="Courier New" w:hAnsi="Courier New" w:hint="default"/>
      </w:rPr>
    </w:lvl>
    <w:lvl w:ilvl="8" w:tplc="DFAA22F0">
      <w:start w:val="1"/>
      <w:numFmt w:val="bullet"/>
      <w:lvlText w:val=""/>
      <w:lvlJc w:val="left"/>
      <w:pPr>
        <w:ind w:left="6480" w:hanging="360"/>
      </w:pPr>
      <w:rPr>
        <w:rFonts w:ascii="Wingdings" w:hAnsi="Wingdings" w:hint="default"/>
      </w:rPr>
    </w:lvl>
  </w:abstractNum>
  <w:abstractNum w:abstractNumId="33" w15:restartNumberingAfterBreak="0">
    <w:nsid w:val="71B21287"/>
    <w:multiLevelType w:val="hybridMultilevel"/>
    <w:tmpl w:val="0B0C46DA"/>
    <w:lvl w:ilvl="0" w:tplc="7A9E8022">
      <w:start w:val="1"/>
      <w:numFmt w:val="bullet"/>
      <w:lvlText w:val=""/>
      <w:lvlJc w:val="left"/>
      <w:pPr>
        <w:ind w:left="720" w:hanging="360"/>
      </w:pPr>
      <w:rPr>
        <w:rFonts w:ascii="Symbol" w:hAnsi="Symbol" w:hint="default"/>
      </w:rPr>
    </w:lvl>
    <w:lvl w:ilvl="1" w:tplc="1E3A077A">
      <w:start w:val="1"/>
      <w:numFmt w:val="bullet"/>
      <w:lvlText w:val="o"/>
      <w:lvlJc w:val="left"/>
      <w:pPr>
        <w:ind w:left="1440" w:hanging="360"/>
      </w:pPr>
      <w:rPr>
        <w:rFonts w:ascii="Courier New" w:hAnsi="Courier New" w:hint="default"/>
      </w:rPr>
    </w:lvl>
    <w:lvl w:ilvl="2" w:tplc="3C4A3E9C">
      <w:start w:val="1"/>
      <w:numFmt w:val="bullet"/>
      <w:lvlText w:val=""/>
      <w:lvlJc w:val="left"/>
      <w:pPr>
        <w:ind w:left="2160" w:hanging="360"/>
      </w:pPr>
      <w:rPr>
        <w:rFonts w:ascii="Wingdings" w:hAnsi="Wingdings" w:hint="default"/>
      </w:rPr>
    </w:lvl>
    <w:lvl w:ilvl="3" w:tplc="6E288B92">
      <w:start w:val="1"/>
      <w:numFmt w:val="bullet"/>
      <w:lvlText w:val=""/>
      <w:lvlJc w:val="left"/>
      <w:pPr>
        <w:ind w:left="2880" w:hanging="360"/>
      </w:pPr>
      <w:rPr>
        <w:rFonts w:ascii="Symbol" w:hAnsi="Symbol" w:hint="default"/>
      </w:rPr>
    </w:lvl>
    <w:lvl w:ilvl="4" w:tplc="CED40F78">
      <w:start w:val="1"/>
      <w:numFmt w:val="bullet"/>
      <w:lvlText w:val="o"/>
      <w:lvlJc w:val="left"/>
      <w:pPr>
        <w:ind w:left="3600" w:hanging="360"/>
      </w:pPr>
      <w:rPr>
        <w:rFonts w:ascii="Courier New" w:hAnsi="Courier New" w:hint="default"/>
      </w:rPr>
    </w:lvl>
    <w:lvl w:ilvl="5" w:tplc="AF4A5942">
      <w:start w:val="1"/>
      <w:numFmt w:val="bullet"/>
      <w:lvlText w:val=""/>
      <w:lvlJc w:val="left"/>
      <w:pPr>
        <w:ind w:left="4320" w:hanging="360"/>
      </w:pPr>
      <w:rPr>
        <w:rFonts w:ascii="Wingdings" w:hAnsi="Wingdings" w:hint="default"/>
      </w:rPr>
    </w:lvl>
    <w:lvl w:ilvl="6" w:tplc="B6CEA5EE">
      <w:start w:val="1"/>
      <w:numFmt w:val="bullet"/>
      <w:lvlText w:val=""/>
      <w:lvlJc w:val="left"/>
      <w:pPr>
        <w:ind w:left="5040" w:hanging="360"/>
      </w:pPr>
      <w:rPr>
        <w:rFonts w:ascii="Symbol" w:hAnsi="Symbol" w:hint="default"/>
      </w:rPr>
    </w:lvl>
    <w:lvl w:ilvl="7" w:tplc="179AF0C6">
      <w:start w:val="1"/>
      <w:numFmt w:val="bullet"/>
      <w:lvlText w:val="o"/>
      <w:lvlJc w:val="left"/>
      <w:pPr>
        <w:ind w:left="5760" w:hanging="360"/>
      </w:pPr>
      <w:rPr>
        <w:rFonts w:ascii="Courier New" w:hAnsi="Courier New" w:hint="default"/>
      </w:rPr>
    </w:lvl>
    <w:lvl w:ilvl="8" w:tplc="7A767592">
      <w:start w:val="1"/>
      <w:numFmt w:val="bullet"/>
      <w:lvlText w:val=""/>
      <w:lvlJc w:val="left"/>
      <w:pPr>
        <w:ind w:left="6480" w:hanging="360"/>
      </w:pPr>
      <w:rPr>
        <w:rFonts w:ascii="Wingdings" w:hAnsi="Wingdings" w:hint="default"/>
      </w:rPr>
    </w:lvl>
  </w:abstractNum>
  <w:abstractNum w:abstractNumId="34"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C5471BC"/>
    <w:multiLevelType w:val="hybridMultilevel"/>
    <w:tmpl w:val="FFFFFFFF"/>
    <w:lvl w:ilvl="0" w:tplc="3740E448">
      <w:start w:val="1"/>
      <w:numFmt w:val="bullet"/>
      <w:lvlText w:val=""/>
      <w:lvlJc w:val="left"/>
      <w:pPr>
        <w:ind w:left="720" w:hanging="360"/>
      </w:pPr>
      <w:rPr>
        <w:rFonts w:ascii="Symbol" w:hAnsi="Symbol" w:hint="default"/>
      </w:rPr>
    </w:lvl>
    <w:lvl w:ilvl="1" w:tplc="34040238">
      <w:start w:val="1"/>
      <w:numFmt w:val="bullet"/>
      <w:lvlText w:val="o"/>
      <w:lvlJc w:val="left"/>
      <w:pPr>
        <w:ind w:left="1440" w:hanging="360"/>
      </w:pPr>
      <w:rPr>
        <w:rFonts w:ascii="Courier New" w:hAnsi="Courier New" w:hint="default"/>
      </w:rPr>
    </w:lvl>
    <w:lvl w:ilvl="2" w:tplc="9CE0E1AE">
      <w:start w:val="1"/>
      <w:numFmt w:val="bullet"/>
      <w:lvlText w:val=""/>
      <w:lvlJc w:val="left"/>
      <w:pPr>
        <w:ind w:left="2160" w:hanging="360"/>
      </w:pPr>
      <w:rPr>
        <w:rFonts w:ascii="Wingdings" w:hAnsi="Wingdings" w:hint="default"/>
      </w:rPr>
    </w:lvl>
    <w:lvl w:ilvl="3" w:tplc="7DB0653E">
      <w:start w:val="1"/>
      <w:numFmt w:val="bullet"/>
      <w:lvlText w:val=""/>
      <w:lvlJc w:val="left"/>
      <w:pPr>
        <w:ind w:left="2880" w:hanging="360"/>
      </w:pPr>
      <w:rPr>
        <w:rFonts w:ascii="Symbol" w:hAnsi="Symbol" w:hint="default"/>
      </w:rPr>
    </w:lvl>
    <w:lvl w:ilvl="4" w:tplc="73422752">
      <w:start w:val="1"/>
      <w:numFmt w:val="bullet"/>
      <w:lvlText w:val="o"/>
      <w:lvlJc w:val="left"/>
      <w:pPr>
        <w:ind w:left="3600" w:hanging="360"/>
      </w:pPr>
      <w:rPr>
        <w:rFonts w:ascii="Courier New" w:hAnsi="Courier New" w:hint="default"/>
      </w:rPr>
    </w:lvl>
    <w:lvl w:ilvl="5" w:tplc="E9DEA7B4">
      <w:start w:val="1"/>
      <w:numFmt w:val="bullet"/>
      <w:lvlText w:val=""/>
      <w:lvlJc w:val="left"/>
      <w:pPr>
        <w:ind w:left="4320" w:hanging="360"/>
      </w:pPr>
      <w:rPr>
        <w:rFonts w:ascii="Wingdings" w:hAnsi="Wingdings" w:hint="default"/>
      </w:rPr>
    </w:lvl>
    <w:lvl w:ilvl="6" w:tplc="21EE292C">
      <w:start w:val="1"/>
      <w:numFmt w:val="bullet"/>
      <w:lvlText w:val=""/>
      <w:lvlJc w:val="left"/>
      <w:pPr>
        <w:ind w:left="5040" w:hanging="360"/>
      </w:pPr>
      <w:rPr>
        <w:rFonts w:ascii="Symbol" w:hAnsi="Symbol" w:hint="default"/>
      </w:rPr>
    </w:lvl>
    <w:lvl w:ilvl="7" w:tplc="E5C66C64">
      <w:start w:val="1"/>
      <w:numFmt w:val="bullet"/>
      <w:lvlText w:val="o"/>
      <w:lvlJc w:val="left"/>
      <w:pPr>
        <w:ind w:left="5760" w:hanging="360"/>
      </w:pPr>
      <w:rPr>
        <w:rFonts w:ascii="Courier New" w:hAnsi="Courier New" w:hint="default"/>
      </w:rPr>
    </w:lvl>
    <w:lvl w:ilvl="8" w:tplc="D59C432C">
      <w:start w:val="1"/>
      <w:numFmt w:val="bullet"/>
      <w:lvlText w:val=""/>
      <w:lvlJc w:val="left"/>
      <w:pPr>
        <w:ind w:left="6480" w:hanging="360"/>
      </w:pPr>
      <w:rPr>
        <w:rFonts w:ascii="Wingdings" w:hAnsi="Wingdings" w:hint="default"/>
      </w:rPr>
    </w:lvl>
  </w:abstractNum>
  <w:num w:numId="1" w16cid:durableId="1767194349">
    <w:abstractNumId w:val="17"/>
  </w:num>
  <w:num w:numId="2" w16cid:durableId="554434887">
    <w:abstractNumId w:val="33"/>
  </w:num>
  <w:num w:numId="3" w16cid:durableId="1398476876">
    <w:abstractNumId w:val="29"/>
  </w:num>
  <w:num w:numId="4" w16cid:durableId="1508788735">
    <w:abstractNumId w:val="32"/>
  </w:num>
  <w:num w:numId="5" w16cid:durableId="1141383528">
    <w:abstractNumId w:val="25"/>
  </w:num>
  <w:num w:numId="6" w16cid:durableId="1303539811">
    <w:abstractNumId w:val="9"/>
  </w:num>
  <w:num w:numId="7" w16cid:durableId="1115363909">
    <w:abstractNumId w:val="7"/>
  </w:num>
  <w:num w:numId="8" w16cid:durableId="525484533">
    <w:abstractNumId w:val="6"/>
  </w:num>
  <w:num w:numId="9" w16cid:durableId="945118828">
    <w:abstractNumId w:val="5"/>
  </w:num>
  <w:num w:numId="10" w16cid:durableId="1587305724">
    <w:abstractNumId w:val="4"/>
  </w:num>
  <w:num w:numId="11" w16cid:durableId="301230021">
    <w:abstractNumId w:val="8"/>
  </w:num>
  <w:num w:numId="12" w16cid:durableId="124936818">
    <w:abstractNumId w:val="3"/>
  </w:num>
  <w:num w:numId="13" w16cid:durableId="131876310">
    <w:abstractNumId w:val="2"/>
  </w:num>
  <w:num w:numId="14" w16cid:durableId="1636326379">
    <w:abstractNumId w:val="1"/>
  </w:num>
  <w:num w:numId="15" w16cid:durableId="1272082219">
    <w:abstractNumId w:val="0"/>
  </w:num>
  <w:num w:numId="16" w16cid:durableId="1796563586">
    <w:abstractNumId w:val="9"/>
    <w:lvlOverride w:ilvl="0">
      <w:startOverride w:val="1"/>
    </w:lvlOverride>
  </w:num>
  <w:num w:numId="17" w16cid:durableId="1361280024">
    <w:abstractNumId w:val="34"/>
  </w:num>
  <w:num w:numId="18" w16cid:durableId="1526358106">
    <w:abstractNumId w:val="24"/>
  </w:num>
  <w:num w:numId="19" w16cid:durableId="879245466">
    <w:abstractNumId w:val="23"/>
  </w:num>
  <w:num w:numId="20" w16cid:durableId="941691182">
    <w:abstractNumId w:val="31"/>
  </w:num>
  <w:num w:numId="21" w16cid:durableId="226769310">
    <w:abstractNumId w:val="10"/>
  </w:num>
  <w:num w:numId="22" w16cid:durableId="590897032">
    <w:abstractNumId w:val="35"/>
  </w:num>
  <w:num w:numId="23" w16cid:durableId="2044403249">
    <w:abstractNumId w:val="12"/>
  </w:num>
  <w:num w:numId="24" w16cid:durableId="1161309761">
    <w:abstractNumId w:val="27"/>
  </w:num>
  <w:num w:numId="25" w16cid:durableId="1641223709">
    <w:abstractNumId w:val="11"/>
  </w:num>
  <w:num w:numId="26" w16cid:durableId="981732417">
    <w:abstractNumId w:val="20"/>
  </w:num>
  <w:num w:numId="27" w16cid:durableId="756559406">
    <w:abstractNumId w:val="16"/>
  </w:num>
  <w:num w:numId="28" w16cid:durableId="1795560321">
    <w:abstractNumId w:val="28"/>
  </w:num>
  <w:num w:numId="29" w16cid:durableId="915359133">
    <w:abstractNumId w:val="21"/>
  </w:num>
  <w:num w:numId="30" w16cid:durableId="1272933915">
    <w:abstractNumId w:val="13"/>
  </w:num>
  <w:num w:numId="31" w16cid:durableId="1987204998">
    <w:abstractNumId w:val="19"/>
  </w:num>
  <w:num w:numId="32" w16cid:durableId="282421304">
    <w:abstractNumId w:val="30"/>
  </w:num>
  <w:num w:numId="33" w16cid:durableId="351731909">
    <w:abstractNumId w:val="18"/>
  </w:num>
  <w:num w:numId="34" w16cid:durableId="1466388423">
    <w:abstractNumId w:val="36"/>
  </w:num>
  <w:num w:numId="35" w16cid:durableId="2556088">
    <w:abstractNumId w:val="22"/>
  </w:num>
  <w:num w:numId="36" w16cid:durableId="1824732183">
    <w:abstractNumId w:val="26"/>
  </w:num>
  <w:num w:numId="37" w16cid:durableId="481121358">
    <w:abstractNumId w:val="14"/>
  </w:num>
  <w:num w:numId="38" w16cid:durableId="11288595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92"/>
    <w:rsid w:val="00003AB0"/>
    <w:rsid w:val="000732FA"/>
    <w:rsid w:val="00082A4C"/>
    <w:rsid w:val="000A61FF"/>
    <w:rsid w:val="000B5F92"/>
    <w:rsid w:val="000B7C95"/>
    <w:rsid w:val="000C1949"/>
    <w:rsid w:val="000D3F41"/>
    <w:rsid w:val="000E2947"/>
    <w:rsid w:val="000F3B63"/>
    <w:rsid w:val="00107C07"/>
    <w:rsid w:val="0012108D"/>
    <w:rsid w:val="00135262"/>
    <w:rsid w:val="00150140"/>
    <w:rsid w:val="001A23DA"/>
    <w:rsid w:val="001A2F18"/>
    <w:rsid w:val="001A7DC7"/>
    <w:rsid w:val="001B2DDA"/>
    <w:rsid w:val="001C4776"/>
    <w:rsid w:val="001E1986"/>
    <w:rsid w:val="001E4F84"/>
    <w:rsid w:val="00235D0E"/>
    <w:rsid w:val="00254363"/>
    <w:rsid w:val="00255664"/>
    <w:rsid w:val="00263566"/>
    <w:rsid w:val="00265413"/>
    <w:rsid w:val="00267871"/>
    <w:rsid w:val="00296713"/>
    <w:rsid w:val="002A59D4"/>
    <w:rsid w:val="002C2C36"/>
    <w:rsid w:val="002D6797"/>
    <w:rsid w:val="002E259E"/>
    <w:rsid w:val="00324C20"/>
    <w:rsid w:val="00355DCA"/>
    <w:rsid w:val="00366290"/>
    <w:rsid w:val="00373371"/>
    <w:rsid w:val="00392638"/>
    <w:rsid w:val="003C3657"/>
    <w:rsid w:val="003F33AC"/>
    <w:rsid w:val="004208E2"/>
    <w:rsid w:val="00422456"/>
    <w:rsid w:val="004336F1"/>
    <w:rsid w:val="0045128E"/>
    <w:rsid w:val="00464353"/>
    <w:rsid w:val="004714D3"/>
    <w:rsid w:val="00484317"/>
    <w:rsid w:val="00485035"/>
    <w:rsid w:val="00490342"/>
    <w:rsid w:val="004F7347"/>
    <w:rsid w:val="00515778"/>
    <w:rsid w:val="00521D0F"/>
    <w:rsid w:val="005277B2"/>
    <w:rsid w:val="00551046"/>
    <w:rsid w:val="00551A02"/>
    <w:rsid w:val="005534FA"/>
    <w:rsid w:val="0056436C"/>
    <w:rsid w:val="005675A4"/>
    <w:rsid w:val="00576B6D"/>
    <w:rsid w:val="00581EAC"/>
    <w:rsid w:val="00587CFD"/>
    <w:rsid w:val="00596235"/>
    <w:rsid w:val="005A005C"/>
    <w:rsid w:val="005B1F0B"/>
    <w:rsid w:val="005C1E6A"/>
    <w:rsid w:val="005D3A03"/>
    <w:rsid w:val="005E3537"/>
    <w:rsid w:val="005F7715"/>
    <w:rsid w:val="00621BBF"/>
    <w:rsid w:val="00622D6B"/>
    <w:rsid w:val="0067283C"/>
    <w:rsid w:val="00672A8B"/>
    <w:rsid w:val="006B6E88"/>
    <w:rsid w:val="006D5F59"/>
    <w:rsid w:val="006E058C"/>
    <w:rsid w:val="006E749B"/>
    <w:rsid w:val="00715994"/>
    <w:rsid w:val="0072180F"/>
    <w:rsid w:val="00721C95"/>
    <w:rsid w:val="00743195"/>
    <w:rsid w:val="0075571E"/>
    <w:rsid w:val="007601C7"/>
    <w:rsid w:val="00761FA0"/>
    <w:rsid w:val="0076352F"/>
    <w:rsid w:val="00770377"/>
    <w:rsid w:val="007A06DA"/>
    <w:rsid w:val="007A25C9"/>
    <w:rsid w:val="007C225C"/>
    <w:rsid w:val="007D5010"/>
    <w:rsid w:val="007E21B7"/>
    <w:rsid w:val="008002C0"/>
    <w:rsid w:val="0085747D"/>
    <w:rsid w:val="0087140B"/>
    <w:rsid w:val="00874C24"/>
    <w:rsid w:val="00875FB7"/>
    <w:rsid w:val="0088776F"/>
    <w:rsid w:val="008C1664"/>
    <w:rsid w:val="008C5323"/>
    <w:rsid w:val="008E6168"/>
    <w:rsid w:val="008F3730"/>
    <w:rsid w:val="00965994"/>
    <w:rsid w:val="00990AA3"/>
    <w:rsid w:val="00993955"/>
    <w:rsid w:val="00996DED"/>
    <w:rsid w:val="009A3ACE"/>
    <w:rsid w:val="009A6A3B"/>
    <w:rsid w:val="009B3968"/>
    <w:rsid w:val="009C2F0A"/>
    <w:rsid w:val="00A04690"/>
    <w:rsid w:val="00A16F84"/>
    <w:rsid w:val="00A34962"/>
    <w:rsid w:val="00A36B6E"/>
    <w:rsid w:val="00A529D7"/>
    <w:rsid w:val="00A679C6"/>
    <w:rsid w:val="00A70D22"/>
    <w:rsid w:val="00A92E73"/>
    <w:rsid w:val="00AC3FC3"/>
    <w:rsid w:val="00AD7715"/>
    <w:rsid w:val="00AF02DB"/>
    <w:rsid w:val="00B238DF"/>
    <w:rsid w:val="00B32C7B"/>
    <w:rsid w:val="00B338CB"/>
    <w:rsid w:val="00B51CFD"/>
    <w:rsid w:val="00B532EF"/>
    <w:rsid w:val="00B54E75"/>
    <w:rsid w:val="00B62CC4"/>
    <w:rsid w:val="00B75A7B"/>
    <w:rsid w:val="00B82033"/>
    <w:rsid w:val="00B823AA"/>
    <w:rsid w:val="00B82B5E"/>
    <w:rsid w:val="00BA45DB"/>
    <w:rsid w:val="00BC36C0"/>
    <w:rsid w:val="00BD4059"/>
    <w:rsid w:val="00BE3CAA"/>
    <w:rsid w:val="00BF4184"/>
    <w:rsid w:val="00BF7265"/>
    <w:rsid w:val="00C0601E"/>
    <w:rsid w:val="00C16817"/>
    <w:rsid w:val="00C31D30"/>
    <w:rsid w:val="00C60D0E"/>
    <w:rsid w:val="00C707C7"/>
    <w:rsid w:val="00C96A65"/>
    <w:rsid w:val="00CD6E39"/>
    <w:rsid w:val="00CF386D"/>
    <w:rsid w:val="00CF50C5"/>
    <w:rsid w:val="00CF6E91"/>
    <w:rsid w:val="00D13F5A"/>
    <w:rsid w:val="00D433A0"/>
    <w:rsid w:val="00D47458"/>
    <w:rsid w:val="00D530ED"/>
    <w:rsid w:val="00D72C45"/>
    <w:rsid w:val="00D85B68"/>
    <w:rsid w:val="00D87FA9"/>
    <w:rsid w:val="00D92D59"/>
    <w:rsid w:val="00E6004D"/>
    <w:rsid w:val="00E67F5C"/>
    <w:rsid w:val="00E720B6"/>
    <w:rsid w:val="00E81978"/>
    <w:rsid w:val="00EA6E1C"/>
    <w:rsid w:val="00EB02F5"/>
    <w:rsid w:val="00EB68B4"/>
    <w:rsid w:val="00EE09FE"/>
    <w:rsid w:val="00EE2D8B"/>
    <w:rsid w:val="00F1628E"/>
    <w:rsid w:val="00F25981"/>
    <w:rsid w:val="00F379B7"/>
    <w:rsid w:val="00F46A68"/>
    <w:rsid w:val="00F47ADD"/>
    <w:rsid w:val="00F525FA"/>
    <w:rsid w:val="00F85A34"/>
    <w:rsid w:val="00FA5876"/>
    <w:rsid w:val="00FA71CA"/>
    <w:rsid w:val="00FAC6B5"/>
    <w:rsid w:val="00FF2002"/>
    <w:rsid w:val="01483AE9"/>
    <w:rsid w:val="0148C5F5"/>
    <w:rsid w:val="017B4E4D"/>
    <w:rsid w:val="01E03566"/>
    <w:rsid w:val="03DD9B4C"/>
    <w:rsid w:val="041DCCDE"/>
    <w:rsid w:val="04CA51B5"/>
    <w:rsid w:val="060D7BBD"/>
    <w:rsid w:val="067DDABF"/>
    <w:rsid w:val="06C1481F"/>
    <w:rsid w:val="0760274A"/>
    <w:rsid w:val="08D815A4"/>
    <w:rsid w:val="0A27FE28"/>
    <w:rsid w:val="0AFA153D"/>
    <w:rsid w:val="0BA62938"/>
    <w:rsid w:val="0C0A21BD"/>
    <w:rsid w:val="0C2E7156"/>
    <w:rsid w:val="0C7CBD41"/>
    <w:rsid w:val="0CC476B7"/>
    <w:rsid w:val="0DE17886"/>
    <w:rsid w:val="0E188DA2"/>
    <w:rsid w:val="0FE45F8D"/>
    <w:rsid w:val="12DA491C"/>
    <w:rsid w:val="139ABC3F"/>
    <w:rsid w:val="13A6AD35"/>
    <w:rsid w:val="13CD91B5"/>
    <w:rsid w:val="141AC84B"/>
    <w:rsid w:val="14F5AC1C"/>
    <w:rsid w:val="16577F03"/>
    <w:rsid w:val="1776C21E"/>
    <w:rsid w:val="189616AB"/>
    <w:rsid w:val="195AB2A6"/>
    <w:rsid w:val="1A342819"/>
    <w:rsid w:val="1B214278"/>
    <w:rsid w:val="1BC24550"/>
    <w:rsid w:val="1BC54F1C"/>
    <w:rsid w:val="1BD18D9F"/>
    <w:rsid w:val="1C82B7C4"/>
    <w:rsid w:val="1C9ACE91"/>
    <w:rsid w:val="1CACD8AF"/>
    <w:rsid w:val="1D164839"/>
    <w:rsid w:val="1D498324"/>
    <w:rsid w:val="1E451124"/>
    <w:rsid w:val="1EC0272E"/>
    <w:rsid w:val="221CAE0F"/>
    <w:rsid w:val="236B4362"/>
    <w:rsid w:val="2591B5E3"/>
    <w:rsid w:val="25C5955F"/>
    <w:rsid w:val="266247AD"/>
    <w:rsid w:val="269F0BA8"/>
    <w:rsid w:val="26B6CDCF"/>
    <w:rsid w:val="278C6352"/>
    <w:rsid w:val="28F7E7BE"/>
    <w:rsid w:val="29531E89"/>
    <w:rsid w:val="2A652706"/>
    <w:rsid w:val="2C00F767"/>
    <w:rsid w:val="2C2A6967"/>
    <w:rsid w:val="2C2AC323"/>
    <w:rsid w:val="2C958F27"/>
    <w:rsid w:val="2F0EB3E2"/>
    <w:rsid w:val="2FFEAA20"/>
    <w:rsid w:val="304F963E"/>
    <w:rsid w:val="321A1EF8"/>
    <w:rsid w:val="323347CC"/>
    <w:rsid w:val="32782671"/>
    <w:rsid w:val="32B7E44B"/>
    <w:rsid w:val="33A4B080"/>
    <w:rsid w:val="34833724"/>
    <w:rsid w:val="34E70195"/>
    <w:rsid w:val="352F2C01"/>
    <w:rsid w:val="36DF649F"/>
    <w:rsid w:val="37E6CA7E"/>
    <w:rsid w:val="3A51306E"/>
    <w:rsid w:val="3D428DD6"/>
    <w:rsid w:val="3ED07A41"/>
    <w:rsid w:val="3F0D5884"/>
    <w:rsid w:val="42636C35"/>
    <w:rsid w:val="42C83001"/>
    <w:rsid w:val="45F08A9F"/>
    <w:rsid w:val="46CD6A9B"/>
    <w:rsid w:val="47062BC8"/>
    <w:rsid w:val="473DDDD1"/>
    <w:rsid w:val="47489301"/>
    <w:rsid w:val="485B06C3"/>
    <w:rsid w:val="4955AAE5"/>
    <w:rsid w:val="4B11A985"/>
    <w:rsid w:val="4B5ACE59"/>
    <w:rsid w:val="4C2592E9"/>
    <w:rsid w:val="4C8C02E7"/>
    <w:rsid w:val="4D0BF58D"/>
    <w:rsid w:val="4D69943B"/>
    <w:rsid w:val="4E737F32"/>
    <w:rsid w:val="4ECE0D26"/>
    <w:rsid w:val="4F380F27"/>
    <w:rsid w:val="4F9979BF"/>
    <w:rsid w:val="500B55D1"/>
    <w:rsid w:val="502E3F7C"/>
    <w:rsid w:val="50DE3A70"/>
    <w:rsid w:val="513A13B4"/>
    <w:rsid w:val="514E5970"/>
    <w:rsid w:val="51CAF06A"/>
    <w:rsid w:val="5248DE6F"/>
    <w:rsid w:val="52C18B6E"/>
    <w:rsid w:val="53AC5CD1"/>
    <w:rsid w:val="56630EF8"/>
    <w:rsid w:val="577953D7"/>
    <w:rsid w:val="57960950"/>
    <w:rsid w:val="582CC8DD"/>
    <w:rsid w:val="58AA10A1"/>
    <w:rsid w:val="592CAE32"/>
    <w:rsid w:val="5A403F9A"/>
    <w:rsid w:val="5C86934C"/>
    <w:rsid w:val="5D443462"/>
    <w:rsid w:val="5F10A705"/>
    <w:rsid w:val="5F3F1F59"/>
    <w:rsid w:val="5F8DF125"/>
    <w:rsid w:val="6167D317"/>
    <w:rsid w:val="62269CE9"/>
    <w:rsid w:val="627C70D6"/>
    <w:rsid w:val="62ABC347"/>
    <w:rsid w:val="631BB010"/>
    <w:rsid w:val="6421917F"/>
    <w:rsid w:val="6552DE32"/>
    <w:rsid w:val="668029E4"/>
    <w:rsid w:val="67261E2F"/>
    <w:rsid w:val="6A624AB0"/>
    <w:rsid w:val="6AC1D5B0"/>
    <w:rsid w:val="6B840B65"/>
    <w:rsid w:val="6D16BB8B"/>
    <w:rsid w:val="6D907A09"/>
    <w:rsid w:val="6E0AE6EE"/>
    <w:rsid w:val="6E16BFA4"/>
    <w:rsid w:val="6EC6A435"/>
    <w:rsid w:val="6FAC1B0E"/>
    <w:rsid w:val="6FB279A2"/>
    <w:rsid w:val="709B4487"/>
    <w:rsid w:val="71E51C9A"/>
    <w:rsid w:val="724DA627"/>
    <w:rsid w:val="74FDB2E2"/>
    <w:rsid w:val="757B7B47"/>
    <w:rsid w:val="76629334"/>
    <w:rsid w:val="769B477A"/>
    <w:rsid w:val="76BA2A59"/>
    <w:rsid w:val="7744747D"/>
    <w:rsid w:val="78A612A1"/>
    <w:rsid w:val="79604DDA"/>
    <w:rsid w:val="7A94E984"/>
    <w:rsid w:val="7D192A93"/>
    <w:rsid w:val="7D348224"/>
    <w:rsid w:val="7DAE07B1"/>
    <w:rsid w:val="7F52A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0793F"/>
  <w15:chartTrackingRefBased/>
  <w15:docId w15:val="{C4249E88-F4A5-40E4-A8D5-92DF10B3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6"/>
      </w:numPr>
      <w:contextualSpacing/>
    </w:pPr>
  </w:style>
  <w:style w:type="paragraph" w:styleId="ListBullet2">
    <w:name w:val="List Bullet 2"/>
    <w:basedOn w:val="Normal"/>
    <w:uiPriority w:val="99"/>
    <w:semiHidden/>
    <w:unhideWhenUsed/>
    <w:pPr>
      <w:numPr>
        <w:numId w:val="7"/>
      </w:numPr>
      <w:ind w:firstLine="0"/>
      <w:contextualSpacing/>
    </w:pPr>
  </w:style>
  <w:style w:type="paragraph" w:styleId="ListBullet3">
    <w:name w:val="List Bullet 3"/>
    <w:basedOn w:val="Normal"/>
    <w:uiPriority w:val="99"/>
    <w:semiHidden/>
    <w:unhideWhenUsed/>
    <w:pPr>
      <w:numPr>
        <w:numId w:val="8"/>
      </w:numPr>
      <w:ind w:firstLine="0"/>
      <w:contextualSpacing/>
    </w:pPr>
  </w:style>
  <w:style w:type="paragraph" w:styleId="ListBullet4">
    <w:name w:val="List Bullet 4"/>
    <w:basedOn w:val="Normal"/>
    <w:uiPriority w:val="99"/>
    <w:semiHidden/>
    <w:unhideWhenUsed/>
    <w:pPr>
      <w:numPr>
        <w:numId w:val="9"/>
      </w:numPr>
      <w:ind w:firstLine="0"/>
      <w:contextualSpacing/>
    </w:pPr>
  </w:style>
  <w:style w:type="paragraph" w:styleId="ListBullet5">
    <w:name w:val="List Bullet 5"/>
    <w:basedOn w:val="Normal"/>
    <w:uiPriority w:val="99"/>
    <w:semiHidden/>
    <w:unhideWhenUsed/>
    <w:pPr>
      <w:numPr>
        <w:numId w:val="10"/>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11"/>
      </w:numPr>
      <w:contextualSpacing/>
    </w:pPr>
  </w:style>
  <w:style w:type="paragraph" w:styleId="ListNumber2">
    <w:name w:val="List Number 2"/>
    <w:basedOn w:val="Normal"/>
    <w:uiPriority w:val="99"/>
    <w:semiHidden/>
    <w:unhideWhenUsed/>
    <w:pPr>
      <w:numPr>
        <w:numId w:val="12"/>
      </w:numPr>
      <w:ind w:firstLine="0"/>
      <w:contextualSpacing/>
    </w:pPr>
  </w:style>
  <w:style w:type="paragraph" w:styleId="ListNumber3">
    <w:name w:val="List Number 3"/>
    <w:basedOn w:val="Normal"/>
    <w:uiPriority w:val="99"/>
    <w:semiHidden/>
    <w:unhideWhenUsed/>
    <w:pPr>
      <w:numPr>
        <w:numId w:val="13"/>
      </w:numPr>
      <w:ind w:firstLine="0"/>
      <w:contextualSpacing/>
    </w:pPr>
  </w:style>
  <w:style w:type="paragraph" w:styleId="ListNumber4">
    <w:name w:val="List Number 4"/>
    <w:basedOn w:val="Normal"/>
    <w:uiPriority w:val="99"/>
    <w:semiHidden/>
    <w:unhideWhenUsed/>
    <w:pPr>
      <w:numPr>
        <w:numId w:val="14"/>
      </w:numPr>
      <w:ind w:firstLine="0"/>
      <w:contextualSpacing/>
    </w:pPr>
  </w:style>
  <w:style w:type="paragraph" w:styleId="ListNumber5">
    <w:name w:val="List Number 5"/>
    <w:basedOn w:val="Normal"/>
    <w:uiPriority w:val="99"/>
    <w:semiHidden/>
    <w:unhideWhenUsed/>
    <w:pPr>
      <w:numPr>
        <w:numId w:val="15"/>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B51CFD"/>
    <w:pPr>
      <w:tabs>
        <w:tab w:val="right" w:leader="dot" w:pos="9350"/>
      </w:tabs>
      <w:spacing w:after="80"/>
      <w:ind w:left="720" w:firstLine="0"/>
    </w:pPr>
  </w:style>
  <w:style w:type="paragraph" w:styleId="TOC2">
    <w:name w:val="toc 2"/>
    <w:basedOn w:val="Normal"/>
    <w:next w:val="Normal"/>
    <w:autoRedefine/>
    <w:uiPriority w:val="39"/>
    <w:unhideWhenUsed/>
    <w:rsid w:val="00BE3CAA"/>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styleId="UnresolvedMention">
    <w:name w:val="Unresolved Mention"/>
    <w:basedOn w:val="DefaultParagraphFont"/>
    <w:uiPriority w:val="99"/>
    <w:semiHidden/>
    <w:unhideWhenUsed/>
    <w:rsid w:val="007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81261796">
      <w:bodyDiv w:val="1"/>
      <w:marLeft w:val="0"/>
      <w:marRight w:val="0"/>
      <w:marTop w:val="0"/>
      <w:marBottom w:val="0"/>
      <w:divBdr>
        <w:top w:val="none" w:sz="0" w:space="0" w:color="auto"/>
        <w:left w:val="none" w:sz="0" w:space="0" w:color="auto"/>
        <w:bottom w:val="none" w:sz="0" w:space="0" w:color="auto"/>
        <w:right w:val="none" w:sz="0" w:space="0" w:color="auto"/>
      </w:divBdr>
      <w:divsChild>
        <w:div w:id="226771410">
          <w:marLeft w:val="360"/>
          <w:marRight w:val="0"/>
          <w:marTop w:val="200"/>
          <w:marBottom w:val="0"/>
          <w:divBdr>
            <w:top w:val="none" w:sz="0" w:space="0" w:color="auto"/>
            <w:left w:val="none" w:sz="0" w:space="0" w:color="auto"/>
            <w:bottom w:val="none" w:sz="0" w:space="0" w:color="auto"/>
            <w:right w:val="none" w:sz="0" w:space="0" w:color="auto"/>
          </w:divBdr>
        </w:div>
        <w:div w:id="418336032">
          <w:marLeft w:val="360"/>
          <w:marRight w:val="0"/>
          <w:marTop w:val="200"/>
          <w:marBottom w:val="0"/>
          <w:divBdr>
            <w:top w:val="none" w:sz="0" w:space="0" w:color="auto"/>
            <w:left w:val="none" w:sz="0" w:space="0" w:color="auto"/>
            <w:bottom w:val="none" w:sz="0" w:space="0" w:color="auto"/>
            <w:right w:val="none" w:sz="0" w:space="0" w:color="auto"/>
          </w:divBdr>
        </w:div>
        <w:div w:id="773522015">
          <w:marLeft w:val="360"/>
          <w:marRight w:val="0"/>
          <w:marTop w:val="200"/>
          <w:marBottom w:val="0"/>
          <w:divBdr>
            <w:top w:val="none" w:sz="0" w:space="0" w:color="auto"/>
            <w:left w:val="none" w:sz="0" w:space="0" w:color="auto"/>
            <w:bottom w:val="none" w:sz="0" w:space="0" w:color="auto"/>
            <w:right w:val="none" w:sz="0" w:space="0" w:color="auto"/>
          </w:divBdr>
        </w:div>
        <w:div w:id="1135371525">
          <w:marLeft w:val="360"/>
          <w:marRight w:val="0"/>
          <w:marTop w:val="200"/>
          <w:marBottom w:val="0"/>
          <w:divBdr>
            <w:top w:val="none" w:sz="0" w:space="0" w:color="auto"/>
            <w:left w:val="none" w:sz="0" w:space="0" w:color="auto"/>
            <w:bottom w:val="none" w:sz="0" w:space="0" w:color="auto"/>
            <w:right w:val="none" w:sz="0" w:space="0" w:color="auto"/>
          </w:divBdr>
        </w:div>
        <w:div w:id="1175608343">
          <w:marLeft w:val="360"/>
          <w:marRight w:val="0"/>
          <w:marTop w:val="200"/>
          <w:marBottom w:val="0"/>
          <w:divBdr>
            <w:top w:val="none" w:sz="0" w:space="0" w:color="auto"/>
            <w:left w:val="none" w:sz="0" w:space="0" w:color="auto"/>
            <w:bottom w:val="none" w:sz="0" w:space="0" w:color="auto"/>
            <w:right w:val="none" w:sz="0" w:space="0" w:color="auto"/>
          </w:divBdr>
        </w:div>
        <w:div w:id="1592540894">
          <w:marLeft w:val="360"/>
          <w:marRight w:val="0"/>
          <w:marTop w:val="20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76419648">
      <w:bodyDiv w:val="1"/>
      <w:marLeft w:val="0"/>
      <w:marRight w:val="0"/>
      <w:marTop w:val="0"/>
      <w:marBottom w:val="0"/>
      <w:divBdr>
        <w:top w:val="none" w:sz="0" w:space="0" w:color="auto"/>
        <w:left w:val="none" w:sz="0" w:space="0" w:color="auto"/>
        <w:bottom w:val="none" w:sz="0" w:space="0" w:color="auto"/>
        <w:right w:val="none" w:sz="0" w:space="0" w:color="auto"/>
      </w:divBdr>
      <w:divsChild>
        <w:div w:id="2130511049">
          <w:marLeft w:val="360"/>
          <w:marRight w:val="0"/>
          <w:marTop w:val="200"/>
          <w:marBottom w:val="0"/>
          <w:divBdr>
            <w:top w:val="none" w:sz="0" w:space="0" w:color="auto"/>
            <w:left w:val="none" w:sz="0" w:space="0" w:color="auto"/>
            <w:bottom w:val="none" w:sz="0" w:space="0" w:color="auto"/>
            <w:right w:val="none" w:sz="0" w:space="0" w:color="auto"/>
          </w:divBdr>
        </w:div>
      </w:divsChild>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63481051">
      <w:bodyDiv w:val="1"/>
      <w:marLeft w:val="0"/>
      <w:marRight w:val="0"/>
      <w:marTop w:val="0"/>
      <w:marBottom w:val="0"/>
      <w:divBdr>
        <w:top w:val="none" w:sz="0" w:space="0" w:color="auto"/>
        <w:left w:val="none" w:sz="0" w:space="0" w:color="auto"/>
        <w:bottom w:val="none" w:sz="0" w:space="0" w:color="auto"/>
        <w:right w:val="none" w:sz="0" w:space="0" w:color="auto"/>
      </w:divBdr>
      <w:divsChild>
        <w:div w:id="20471660">
          <w:marLeft w:val="360"/>
          <w:marRight w:val="0"/>
          <w:marTop w:val="200"/>
          <w:marBottom w:val="0"/>
          <w:divBdr>
            <w:top w:val="none" w:sz="0" w:space="0" w:color="auto"/>
            <w:left w:val="none" w:sz="0" w:space="0" w:color="auto"/>
            <w:bottom w:val="none" w:sz="0" w:space="0" w:color="auto"/>
            <w:right w:val="none" w:sz="0" w:space="0" w:color="auto"/>
          </w:divBdr>
        </w:div>
        <w:div w:id="485173066">
          <w:marLeft w:val="360"/>
          <w:marRight w:val="0"/>
          <w:marTop w:val="200"/>
          <w:marBottom w:val="0"/>
          <w:divBdr>
            <w:top w:val="none" w:sz="0" w:space="0" w:color="auto"/>
            <w:left w:val="none" w:sz="0" w:space="0" w:color="auto"/>
            <w:bottom w:val="none" w:sz="0" w:space="0" w:color="auto"/>
            <w:right w:val="none" w:sz="0" w:space="0" w:color="auto"/>
          </w:divBdr>
        </w:div>
        <w:div w:id="615917099">
          <w:marLeft w:val="360"/>
          <w:marRight w:val="0"/>
          <w:marTop w:val="200"/>
          <w:marBottom w:val="0"/>
          <w:divBdr>
            <w:top w:val="none" w:sz="0" w:space="0" w:color="auto"/>
            <w:left w:val="none" w:sz="0" w:space="0" w:color="auto"/>
            <w:bottom w:val="none" w:sz="0" w:space="0" w:color="auto"/>
            <w:right w:val="none" w:sz="0" w:space="0" w:color="auto"/>
          </w:divBdr>
        </w:div>
        <w:div w:id="1466310468">
          <w:marLeft w:val="360"/>
          <w:marRight w:val="0"/>
          <w:marTop w:val="200"/>
          <w:marBottom w:val="0"/>
          <w:divBdr>
            <w:top w:val="none" w:sz="0" w:space="0" w:color="auto"/>
            <w:left w:val="none" w:sz="0" w:space="0" w:color="auto"/>
            <w:bottom w:val="none" w:sz="0" w:space="0" w:color="auto"/>
            <w:right w:val="none" w:sz="0" w:space="0" w:color="auto"/>
          </w:divBdr>
        </w:div>
        <w:div w:id="1472359390">
          <w:marLeft w:val="360"/>
          <w:marRight w:val="0"/>
          <w:marTop w:val="200"/>
          <w:marBottom w:val="0"/>
          <w:divBdr>
            <w:top w:val="none" w:sz="0" w:space="0" w:color="auto"/>
            <w:left w:val="none" w:sz="0" w:space="0" w:color="auto"/>
            <w:bottom w:val="none" w:sz="0" w:space="0" w:color="auto"/>
            <w:right w:val="none" w:sz="0" w:space="0" w:color="auto"/>
          </w:divBdr>
        </w:div>
        <w:div w:id="1992758211">
          <w:marLeft w:val="360"/>
          <w:marRight w:val="0"/>
          <w:marTop w:val="20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92214477">
      <w:bodyDiv w:val="1"/>
      <w:marLeft w:val="0"/>
      <w:marRight w:val="0"/>
      <w:marTop w:val="0"/>
      <w:marBottom w:val="0"/>
      <w:divBdr>
        <w:top w:val="none" w:sz="0" w:space="0" w:color="auto"/>
        <w:left w:val="none" w:sz="0" w:space="0" w:color="auto"/>
        <w:bottom w:val="none" w:sz="0" w:space="0" w:color="auto"/>
        <w:right w:val="none" w:sz="0" w:space="0" w:color="auto"/>
      </w:divBdr>
      <w:divsChild>
        <w:div w:id="1705474219">
          <w:marLeft w:val="360"/>
          <w:marRight w:val="0"/>
          <w:marTop w:val="200"/>
          <w:marBottom w:val="0"/>
          <w:divBdr>
            <w:top w:val="none" w:sz="0" w:space="0" w:color="auto"/>
            <w:left w:val="none" w:sz="0" w:space="0" w:color="auto"/>
            <w:bottom w:val="none" w:sz="0" w:space="0" w:color="auto"/>
            <w:right w:val="none" w:sz="0" w:space="0" w:color="auto"/>
          </w:divBdr>
        </w:div>
      </w:divsChild>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65939712">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3307396">
      <w:bodyDiv w:val="1"/>
      <w:marLeft w:val="0"/>
      <w:marRight w:val="0"/>
      <w:marTop w:val="0"/>
      <w:marBottom w:val="0"/>
      <w:divBdr>
        <w:top w:val="none" w:sz="0" w:space="0" w:color="auto"/>
        <w:left w:val="none" w:sz="0" w:space="0" w:color="auto"/>
        <w:bottom w:val="none" w:sz="0" w:space="0" w:color="auto"/>
        <w:right w:val="none" w:sz="0" w:space="0" w:color="auto"/>
      </w:divBdr>
      <w:divsChild>
        <w:div w:id="312760913">
          <w:marLeft w:val="360"/>
          <w:marRight w:val="0"/>
          <w:marTop w:val="200"/>
          <w:marBottom w:val="0"/>
          <w:divBdr>
            <w:top w:val="none" w:sz="0" w:space="0" w:color="auto"/>
            <w:left w:val="none" w:sz="0" w:space="0" w:color="auto"/>
            <w:bottom w:val="none" w:sz="0" w:space="0" w:color="auto"/>
            <w:right w:val="none" w:sz="0" w:space="0" w:color="auto"/>
          </w:divBdr>
        </w:div>
        <w:div w:id="1029263507">
          <w:marLeft w:val="360"/>
          <w:marRight w:val="0"/>
          <w:marTop w:val="200"/>
          <w:marBottom w:val="0"/>
          <w:divBdr>
            <w:top w:val="none" w:sz="0" w:space="0" w:color="auto"/>
            <w:left w:val="none" w:sz="0" w:space="0" w:color="auto"/>
            <w:bottom w:val="none" w:sz="0" w:space="0" w:color="auto"/>
            <w:right w:val="none" w:sz="0" w:space="0" w:color="auto"/>
          </w:divBdr>
        </w:div>
        <w:div w:id="1374843965">
          <w:marLeft w:val="360"/>
          <w:marRight w:val="0"/>
          <w:marTop w:val="200"/>
          <w:marBottom w:val="0"/>
          <w:divBdr>
            <w:top w:val="none" w:sz="0" w:space="0" w:color="auto"/>
            <w:left w:val="none" w:sz="0" w:space="0" w:color="auto"/>
            <w:bottom w:val="none" w:sz="0" w:space="0" w:color="auto"/>
            <w:right w:val="none" w:sz="0" w:space="0" w:color="auto"/>
          </w:divBdr>
        </w:div>
        <w:div w:id="1573388473">
          <w:marLeft w:val="360"/>
          <w:marRight w:val="0"/>
          <w:marTop w:val="200"/>
          <w:marBottom w:val="0"/>
          <w:divBdr>
            <w:top w:val="none" w:sz="0" w:space="0" w:color="auto"/>
            <w:left w:val="none" w:sz="0" w:space="0" w:color="auto"/>
            <w:bottom w:val="none" w:sz="0" w:space="0" w:color="auto"/>
            <w:right w:val="none" w:sz="0" w:space="0" w:color="auto"/>
          </w:divBdr>
        </w:div>
        <w:div w:id="1573731399">
          <w:marLeft w:val="360"/>
          <w:marRight w:val="0"/>
          <w:marTop w:val="200"/>
          <w:marBottom w:val="0"/>
          <w:divBdr>
            <w:top w:val="none" w:sz="0" w:space="0" w:color="auto"/>
            <w:left w:val="none" w:sz="0" w:space="0" w:color="auto"/>
            <w:bottom w:val="none" w:sz="0" w:space="0" w:color="auto"/>
            <w:right w:val="none" w:sz="0" w:space="0" w:color="auto"/>
          </w:divBdr>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archive.nationalarchives.gov.uk/+/http://www.dh.gov.uk/en/Publicationsandstatistics/Publications/PublicationsPolicyAndGuidance/Browsable/DH_5803173" TargetMode="External"/><Relationship Id="rId18" Type="http://schemas.openxmlformats.org/officeDocument/2006/relationships/hyperlink" Target="http://www.legislation.gov.uk/ukpga/1998/42/contents" TargetMode="External"/><Relationship Id="rId26" Type="http://schemas.openxmlformats.org/officeDocument/2006/relationships/hyperlink" Target="https://ico.org.uk/for-organisations/guide-to-freedom-of-information/what-is-the-foi-act/"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the-information-governance-review" TargetMode="External"/><Relationship Id="rId34" Type="http://schemas.openxmlformats.org/officeDocument/2006/relationships/hyperlink" Target="https://www.gov.uk/government/publications/confidentiality-nhs-code-of-practice"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digital.nhs.uk/data-and-information/looking-after-information/data-security-and-information-governance/codes-of-practice-for-handling-information-in-health-and-care" TargetMode="External"/><Relationship Id="rId17" Type="http://schemas.openxmlformats.org/officeDocument/2006/relationships/hyperlink" Target="http://www.legislation.gov.uk/ukpga/2018/12/contents" TargetMode="External"/><Relationship Id="rId25" Type="http://schemas.openxmlformats.org/officeDocument/2006/relationships/hyperlink" Target="https://pcse.england.nhs.uk/services/medical-records/how-to-move-medical-records/" TargetMode="External"/><Relationship Id="rId33" Type="http://schemas.openxmlformats.org/officeDocument/2006/relationships/hyperlink" Target="https://www.ncbi.nlm.nih.gov/pmc/articles/PMC5297955/"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legislation.gov.uk/ukpga/2000/36/contents" TargetMode="External"/><Relationship Id="rId20" Type="http://schemas.openxmlformats.org/officeDocument/2006/relationships/hyperlink" Target="https://webarchive.nationalarchives.gov.uk/20130124064947/http://www.dh.gov.uk/prod_consum_dh/groups/dh_digitalassets/@dh/@en/documents/digitalasset/dh_4068404.pdf" TargetMode="External"/><Relationship Id="rId29" Type="http://schemas.openxmlformats.org/officeDocument/2006/relationships/hyperlink" Target="https://digital.nhs.uk/about-nhs-digital/our-work/nhs-digital-data-and-technology-standards/framework/beta---data-security-standard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mc-uk.org/" TargetMode="External"/><Relationship Id="rId32" Type="http://schemas.openxmlformats.org/officeDocument/2006/relationships/hyperlink" Target="https://digital.nhs.uk/data-and-information/looking-after-information/data-security-and-information-governance/codes-of-practice-for-handling-information-in-health-and-care"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ukpga/2012/7/contents" TargetMode="External"/><Relationship Id="rId23" Type="http://schemas.openxmlformats.org/officeDocument/2006/relationships/hyperlink" Target="https://ico.org.uk/for-organisations/guide-to-data-protection/guide-to-the-general-data-protection-regulation-gdpr/" TargetMode="External"/><Relationship Id="rId28" Type="http://schemas.openxmlformats.org/officeDocument/2006/relationships/hyperlink" Target="https://www.england.nhs.uk/ig/about/" TargetMode="External"/><Relationship Id="rId36" Type="http://schemas.openxmlformats.org/officeDocument/2006/relationships/hyperlink" Target="https://www.gov.uk/government/publications/nhs-information-governance-legal-and-professional-obligations" TargetMode="External"/><Relationship Id="rId10" Type="http://schemas.openxmlformats.org/officeDocument/2006/relationships/footnotes" Target="footnotes.xml"/><Relationship Id="rId19" Type="http://schemas.openxmlformats.org/officeDocument/2006/relationships/hyperlink" Target="https://www.sfh-tr.nhs.uk/media/4864/destruction-and-disposal-of-sensitive-data-version-32.pdf" TargetMode="External"/><Relationship Id="rId31" Type="http://schemas.openxmlformats.org/officeDocument/2006/relationships/hyperlink" Target="https://www.england.nhs.uk/wp-content/uploads/2019/10/gp-it-operating-model-v4-sept-2019.pdf"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06/41/contents" TargetMode="External"/><Relationship Id="rId22" Type="http://schemas.openxmlformats.org/officeDocument/2006/relationships/hyperlink" Target="https://ico.org.uk/" TargetMode="External"/><Relationship Id="rId27" Type="http://schemas.openxmlformats.org/officeDocument/2006/relationships/hyperlink" Target="https://digital.nhs.uk/data-and-information/looking-after-information/data-security-and-information-governance/data-security-and-protection-toolkit" TargetMode="External"/><Relationship Id="rId30" Type="http://schemas.openxmlformats.org/officeDocument/2006/relationships/hyperlink" Target="https://www.cqc.org.uk/guidance-providers/gps/nigels-surgery-85-data-security-protection-expectations-general-practice" TargetMode="External"/><Relationship Id="rId35" Type="http://schemas.openxmlformats.org/officeDocument/2006/relationships/hyperlink" Target="https://www.gov.uk/government/publications/information-security-management-nhs-code-of-practic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232BEF3D04E1890CE80425587E0E2"/>
        <w:category>
          <w:name w:val="General"/>
          <w:gallery w:val="placeholder"/>
        </w:category>
        <w:types>
          <w:type w:val="bbPlcHdr"/>
        </w:types>
        <w:behaviors>
          <w:behavior w:val="content"/>
        </w:behaviors>
        <w:guid w:val="{C5758E2B-C87C-432F-BB8C-1049515229F5}"/>
      </w:docPartPr>
      <w:docPartBody>
        <w:p w:rsidR="00F9533F" w:rsidRDefault="001A2F18">
          <w:pPr>
            <w:pStyle w:val="759232BEF3D04E1890CE80425587E0E2"/>
          </w:pPr>
          <w:r>
            <w:t>[Title Here, up to 12 Words, on One to Two Lines]</w:t>
          </w:r>
        </w:p>
      </w:docPartBody>
    </w:docPart>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F9533F" w:rsidRDefault="001A2F18">
          <w:pPr>
            <w:pStyle w:val="616768BAEC22477085DD9E9EA9DBFA08"/>
          </w:pPr>
          <w:r>
            <w:t>[Title Here, up to 12 Words, on One to Two Lines]</w:t>
          </w:r>
        </w:p>
      </w:docPartBody>
    </w:docPart>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F9533F" w:rsidRDefault="001A2F18">
          <w:pPr>
            <w:pStyle w:val="C28207B35E244EFAB8B3017052C55196"/>
          </w:pPr>
          <w:r w:rsidRPr="005D3A03">
            <w:t>Figures title:</w:t>
          </w:r>
        </w:p>
      </w:docPartBody>
    </w:docPart>
    <w:docPart>
      <w:docPartPr>
        <w:name w:val="D156FCAD65C6488DA7E87274F8DE72D4"/>
        <w:category>
          <w:name w:val="General"/>
          <w:gallery w:val="placeholder"/>
        </w:category>
        <w:types>
          <w:type w:val="bbPlcHdr"/>
        </w:types>
        <w:behaviors>
          <w:behavior w:val="content"/>
        </w:behaviors>
        <w:guid w:val="{393DE968-46E4-475D-B7B1-FCE7C97BE18A}"/>
      </w:docPartPr>
      <w:docPartBody>
        <w:p w:rsidR="00F9533F" w:rsidRDefault="001A2F18">
          <w:pPr>
            <w:pStyle w:val="D156FCAD65C6488DA7E87274F8DE72D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18"/>
    <w:rsid w:val="0006020C"/>
    <w:rsid w:val="001A2F18"/>
    <w:rsid w:val="007646F7"/>
    <w:rsid w:val="00A95F21"/>
    <w:rsid w:val="00D76616"/>
    <w:rsid w:val="00DD30CC"/>
    <w:rsid w:val="00F9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Information Governance policy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3D7A9C7A7D174297532F7762E35370" ma:contentTypeVersion="12" ma:contentTypeDescription="Create a new document." ma:contentTypeScope="" ma:versionID="ecf470d3f6b6b40a4fc8a20a60231d9d">
  <xsd:schema xmlns:xsd="http://www.w3.org/2001/XMLSchema" xmlns:xs="http://www.w3.org/2001/XMLSchema" xmlns:p="http://schemas.microsoft.com/office/2006/metadata/properties" xmlns:ns2="bb72d0eb-e1a6-44ec-a180-5177dc949940" xmlns:ns3="13687605-a6a7-4bea-995b-be7d0c956d47" targetNamespace="http://schemas.microsoft.com/office/2006/metadata/properties" ma:root="true" ma:fieldsID="c3f26a4fe92a8413e3e83386587ab504" ns2:_="" ns3:_="">
    <xsd:import namespace="bb72d0eb-e1a6-44ec-a180-5177dc949940"/>
    <xsd:import namespace="13687605-a6a7-4bea-995b-be7d0c956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2d0eb-e1a6-44ec-a180-5177dc94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87605-a6a7-4bea-995b-be7d0c956d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A0E70-DCF2-45AA-8303-77DB7EE7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2d0eb-e1a6-44ec-a180-5177dc949940"/>
    <ds:schemaRef ds:uri="13687605-a6a7-4bea-995b-be7d0c956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73F53-FA90-4291-858F-FB14257E0875}">
  <ds:schemaRefs>
    <ds:schemaRef ds:uri="http://schemas.openxmlformats.org/officeDocument/2006/bibliography"/>
  </ds:schemaRefs>
</ds:datastoreItem>
</file>

<file path=customXml/itemProps4.xml><?xml version="1.0" encoding="utf-8"?>
<ds:datastoreItem xmlns:ds="http://schemas.openxmlformats.org/officeDocument/2006/customXml" ds:itemID="{CB9A84D0-49F4-4927-AAF6-90D9A6AA42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6643FD-1A49-48C2-B0A9-11062FB77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{B8E1299A-5EB3-4B27-B5D8-38D924A406FF}tf03982351.dotx</Template>
  <TotalTime>0</TotalTime>
  <Pages>18</Pages>
  <Words>3952</Words>
  <Characters>22532</Characters>
  <Application>Microsoft Office Word</Application>
  <DocSecurity>4</DocSecurity>
  <Lines>187</Lines>
  <Paragraphs>52</Paragraphs>
  <ScaleCrop>false</ScaleCrop>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Policy
Includes data security, data and correspondence sharing, smart card, data retention, data disposal, and Caldicott principles</dc:title>
  <dc:subject/>
  <dc:creator>Dr Gerry Morrow</dc:creator>
  <cp:keywords/>
  <dc:description/>
  <cp:lastModifiedBy>COOPER, Lorraine (MILLBROOK SURGERY, CASTLE CARY)</cp:lastModifiedBy>
  <cp:revision>2</cp:revision>
  <dcterms:created xsi:type="dcterms:W3CDTF">2022-08-11T10:25:00Z</dcterms:created>
  <dcterms:modified xsi:type="dcterms:W3CDTF">2022-08-11T10:25:00Z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0x010100713D7A9C7A7D174297532F7762E35370</vt:lpwstr>
  </property>
  <property fmtid="{D5CDD505-2E9C-101B-9397-08002B2CF9AE}" pid="3" name="Order">
    <vt:r8>18400</vt:r8>
  </property>
</Properties>
</file>