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DBFE" w14:textId="0A5B0EFD" w:rsidR="00B223D9" w:rsidRDefault="662DA0EF" w:rsidP="662DA0EF">
      <w:pPr>
        <w:jc w:val="center"/>
      </w:pPr>
      <w:r w:rsidRPr="11DC9A72">
        <w:rPr>
          <w:sz w:val="24"/>
          <w:szCs w:val="24"/>
          <w:u w:val="single"/>
        </w:rPr>
        <w:t xml:space="preserve">Millbrook Surgery Patient Participation Group Meeting </w:t>
      </w:r>
    </w:p>
    <w:p w14:paraId="6704A846" w14:textId="0847BFE1" w:rsidR="00B223D9" w:rsidRDefault="662DA0EF" w:rsidP="662DA0EF">
      <w:pPr>
        <w:jc w:val="center"/>
      </w:pPr>
      <w:r>
        <w:t>Friday 10</w:t>
      </w:r>
      <w:r w:rsidRPr="662DA0EF">
        <w:rPr>
          <w:vertAlign w:val="superscript"/>
        </w:rPr>
        <w:t>th</w:t>
      </w:r>
      <w:r>
        <w:t xml:space="preserve"> June- Microsoft Teams Meeting</w:t>
      </w:r>
    </w:p>
    <w:p w14:paraId="654E4E74" w14:textId="58D8CD8B" w:rsidR="00B223D9" w:rsidRDefault="662DA0EF" w:rsidP="662DA0EF">
      <w:r w:rsidRPr="662DA0EF">
        <w:rPr>
          <w:b/>
          <w:bCs/>
        </w:rPr>
        <w:t xml:space="preserve">Attendees: </w:t>
      </w:r>
      <w:r>
        <w:t>Chris Puncher (Operations Manager), Rosie Spencer (GP), Bronwyn Job (Admin Team), Dianne Rickers, Catherine Evans, Dorothy Clare</w:t>
      </w:r>
    </w:p>
    <w:p w14:paraId="0C77D884" w14:textId="0FB9C346" w:rsidR="00B223D9" w:rsidRDefault="662DA0EF" w:rsidP="662DA0EF">
      <w:r w:rsidRPr="662DA0EF">
        <w:rPr>
          <w:b/>
          <w:bCs/>
        </w:rPr>
        <w:t xml:space="preserve">Absent: </w:t>
      </w:r>
      <w:r>
        <w:t xml:space="preserve">David Goodenough, Karen Strong, Rachel </w:t>
      </w:r>
      <w:proofErr w:type="spellStart"/>
      <w:r>
        <w:t>Herniman</w:t>
      </w:r>
      <w:proofErr w:type="spellEnd"/>
      <w:r>
        <w:t xml:space="preserve">, Georgina </w:t>
      </w:r>
      <w:proofErr w:type="spellStart"/>
      <w:r>
        <w:t>Brixey-Worrall</w:t>
      </w:r>
      <w:proofErr w:type="spellEnd"/>
      <w:r>
        <w:t xml:space="preserve"> (Practice Manager), Ian Clegg (Clinical Pharmacist). </w:t>
      </w:r>
    </w:p>
    <w:tbl>
      <w:tblPr>
        <w:tblStyle w:val="TableGrid"/>
        <w:tblW w:w="0" w:type="auto"/>
        <w:tblLayout w:type="fixed"/>
        <w:tblLook w:val="06A0" w:firstRow="1" w:lastRow="0" w:firstColumn="1" w:lastColumn="0" w:noHBand="1" w:noVBand="1"/>
      </w:tblPr>
      <w:tblGrid>
        <w:gridCol w:w="2865"/>
        <w:gridCol w:w="7560"/>
        <w:gridCol w:w="2640"/>
      </w:tblGrid>
      <w:tr w:rsidR="662DA0EF" w14:paraId="366492BD" w14:textId="77777777" w:rsidTr="351C0205">
        <w:tc>
          <w:tcPr>
            <w:tcW w:w="2865" w:type="dxa"/>
          </w:tcPr>
          <w:p w14:paraId="1FBB47E4" w14:textId="2ED92082" w:rsidR="662DA0EF" w:rsidRDefault="662DA0EF" w:rsidP="662DA0EF">
            <w:pPr>
              <w:jc w:val="center"/>
            </w:pPr>
            <w:r>
              <w:t>Item</w:t>
            </w:r>
          </w:p>
        </w:tc>
        <w:tc>
          <w:tcPr>
            <w:tcW w:w="7560" w:type="dxa"/>
          </w:tcPr>
          <w:p w14:paraId="4399C661" w14:textId="394DA08F" w:rsidR="662DA0EF" w:rsidRDefault="662DA0EF" w:rsidP="662DA0EF">
            <w:pPr>
              <w:jc w:val="center"/>
            </w:pPr>
            <w:r>
              <w:t>Discussed</w:t>
            </w:r>
          </w:p>
        </w:tc>
        <w:tc>
          <w:tcPr>
            <w:tcW w:w="2640" w:type="dxa"/>
          </w:tcPr>
          <w:p w14:paraId="44D2C966" w14:textId="04769B25" w:rsidR="662DA0EF" w:rsidRDefault="662DA0EF" w:rsidP="662DA0EF">
            <w:pPr>
              <w:jc w:val="center"/>
            </w:pPr>
            <w:r>
              <w:t>Action Required?</w:t>
            </w:r>
          </w:p>
        </w:tc>
      </w:tr>
      <w:tr w:rsidR="662DA0EF" w14:paraId="713A63CB" w14:textId="77777777" w:rsidTr="351C0205">
        <w:tc>
          <w:tcPr>
            <w:tcW w:w="2865" w:type="dxa"/>
          </w:tcPr>
          <w:p w14:paraId="66FE42F0" w14:textId="1A38783E" w:rsidR="662DA0EF" w:rsidRDefault="662DA0EF" w:rsidP="662DA0EF">
            <w:pPr>
              <w:pStyle w:val="ListParagraph"/>
              <w:numPr>
                <w:ilvl w:val="0"/>
                <w:numId w:val="8"/>
              </w:numPr>
              <w:rPr>
                <w:rFonts w:eastAsiaTheme="minorEastAsia"/>
              </w:rPr>
            </w:pPr>
            <w:r>
              <w:t>Welcome and Introductions</w:t>
            </w:r>
          </w:p>
        </w:tc>
        <w:tc>
          <w:tcPr>
            <w:tcW w:w="7560" w:type="dxa"/>
          </w:tcPr>
          <w:p w14:paraId="5C7B3B88" w14:textId="132B7BF6" w:rsidR="662DA0EF" w:rsidRDefault="662DA0EF" w:rsidP="662DA0EF">
            <w:pPr>
              <w:pStyle w:val="ListParagraph"/>
              <w:numPr>
                <w:ilvl w:val="0"/>
                <w:numId w:val="7"/>
              </w:numPr>
              <w:rPr>
                <w:rFonts w:eastAsiaTheme="minorEastAsia"/>
              </w:rPr>
            </w:pPr>
            <w:r>
              <w:t xml:space="preserve">CP welcomed members to the meeting and explained why the PPG had been started- improve link between patients and practice after Pandemic. </w:t>
            </w:r>
          </w:p>
          <w:p w14:paraId="2D16281F" w14:textId="23D00096" w:rsidR="662DA0EF" w:rsidRDefault="662DA0EF" w:rsidP="662DA0EF">
            <w:pPr>
              <w:pStyle w:val="ListParagraph"/>
              <w:numPr>
                <w:ilvl w:val="0"/>
                <w:numId w:val="7"/>
              </w:numPr>
            </w:pPr>
            <w:r>
              <w:t xml:space="preserve">Other attendees introduced themselves and why they have joined the PPG. </w:t>
            </w:r>
          </w:p>
        </w:tc>
        <w:tc>
          <w:tcPr>
            <w:tcW w:w="2640" w:type="dxa"/>
          </w:tcPr>
          <w:p w14:paraId="641B2360" w14:textId="220ECAC5" w:rsidR="662DA0EF" w:rsidRDefault="662DA0EF" w:rsidP="662DA0EF"/>
        </w:tc>
      </w:tr>
      <w:tr w:rsidR="662DA0EF" w14:paraId="293437DD" w14:textId="77777777" w:rsidTr="351C0205">
        <w:tc>
          <w:tcPr>
            <w:tcW w:w="2865" w:type="dxa"/>
          </w:tcPr>
          <w:p w14:paraId="3700E2FC" w14:textId="40CF294B" w:rsidR="662DA0EF" w:rsidRDefault="662DA0EF" w:rsidP="662DA0EF">
            <w:pPr>
              <w:pStyle w:val="ListParagraph"/>
              <w:numPr>
                <w:ilvl w:val="0"/>
                <w:numId w:val="8"/>
              </w:numPr>
              <w:rPr>
                <w:rFonts w:eastAsiaTheme="minorEastAsia"/>
              </w:rPr>
            </w:pPr>
            <w:r>
              <w:t>PPG Moving Forward</w:t>
            </w:r>
          </w:p>
        </w:tc>
        <w:tc>
          <w:tcPr>
            <w:tcW w:w="7560" w:type="dxa"/>
          </w:tcPr>
          <w:p w14:paraId="6E46ADC2" w14:textId="131C92C8" w:rsidR="662DA0EF" w:rsidRDefault="662DA0EF" w:rsidP="662DA0EF">
            <w:pPr>
              <w:pStyle w:val="ListParagraph"/>
              <w:numPr>
                <w:ilvl w:val="0"/>
                <w:numId w:val="6"/>
              </w:numPr>
              <w:rPr>
                <w:rFonts w:eastAsiaTheme="minorEastAsia"/>
              </w:rPr>
            </w:pPr>
            <w:r>
              <w:t>Ground Rules: BJ invited everyone to suggest a few Ground Rules for the PPG. Suggestions put forward by attendees and listed in Terms of Reference (See attached: Terms of Reference).</w:t>
            </w:r>
          </w:p>
          <w:p w14:paraId="194C59F5" w14:textId="529258B0" w:rsidR="662DA0EF" w:rsidRDefault="662DA0EF" w:rsidP="662DA0EF">
            <w:pPr>
              <w:pStyle w:val="ListParagraph"/>
              <w:numPr>
                <w:ilvl w:val="0"/>
                <w:numId w:val="6"/>
              </w:numPr>
            </w:pPr>
            <w:r>
              <w:t>Terms of Reference- Discussion regarding Aims of the PPG, Membership, Meetings and Activities (See attached: Terms of Reference).</w:t>
            </w:r>
          </w:p>
          <w:p w14:paraId="2D8DDDFD" w14:textId="5C010CD6" w:rsidR="662DA0EF" w:rsidRDefault="662DA0EF" w:rsidP="662DA0EF">
            <w:pPr>
              <w:pStyle w:val="ListParagraph"/>
              <w:numPr>
                <w:ilvl w:val="0"/>
                <w:numId w:val="6"/>
              </w:numPr>
            </w:pPr>
            <w:r>
              <w:t xml:space="preserve">BJ raised the point of how we could recruit more members for the group, focusing particularly on younger people.  CE has connections with Local </w:t>
            </w:r>
            <w:proofErr w:type="spellStart"/>
            <w:r>
              <w:t>Councillors</w:t>
            </w:r>
            <w:proofErr w:type="spellEnd"/>
            <w:r>
              <w:t xml:space="preserve"> who work with Young People and Schools, and they may be able to assist with this. DR also mentioned other local councils such as North Cadbury and </w:t>
            </w:r>
            <w:proofErr w:type="spellStart"/>
            <w:r>
              <w:t>Yarlington</w:t>
            </w:r>
            <w:proofErr w:type="spellEnd"/>
            <w:r>
              <w:t>. CE liked the idea of advertising on Facebook, however DR suggested other Social Media Platforms such as Twitter or Instagram</w:t>
            </w:r>
            <w:r w:rsidR="00411B4F">
              <w:t xml:space="preserve"> </w:t>
            </w:r>
            <w:r>
              <w:t>may capture the interest of younger people.</w:t>
            </w:r>
          </w:p>
        </w:tc>
        <w:tc>
          <w:tcPr>
            <w:tcW w:w="2640" w:type="dxa"/>
          </w:tcPr>
          <w:p w14:paraId="06CE2ACA" w14:textId="61D4D3C3" w:rsidR="662DA0EF" w:rsidRDefault="662DA0EF" w:rsidP="662DA0EF"/>
          <w:p w14:paraId="52FA5F54" w14:textId="65D9EF7F" w:rsidR="662DA0EF" w:rsidRDefault="662DA0EF" w:rsidP="662DA0EF"/>
          <w:p w14:paraId="4ED62132" w14:textId="6AD62234" w:rsidR="662DA0EF" w:rsidRDefault="662DA0EF" w:rsidP="662DA0EF"/>
          <w:p w14:paraId="5AFE4887" w14:textId="2EE96637" w:rsidR="662DA0EF" w:rsidRDefault="662DA0EF" w:rsidP="662DA0EF"/>
          <w:p w14:paraId="1C0CBDF5" w14:textId="6401EF5B" w:rsidR="662DA0EF" w:rsidRDefault="662DA0EF" w:rsidP="662DA0EF"/>
          <w:p w14:paraId="40D131C6" w14:textId="431C3CAA" w:rsidR="662DA0EF" w:rsidRDefault="662DA0EF" w:rsidP="662DA0EF"/>
          <w:p w14:paraId="2C4C8515" w14:textId="2B2FF0D9" w:rsidR="662DA0EF" w:rsidRDefault="662DA0EF" w:rsidP="662DA0EF"/>
          <w:p w14:paraId="04F3223D" w14:textId="1D3B60B3" w:rsidR="662DA0EF" w:rsidRDefault="662DA0EF" w:rsidP="662DA0EF"/>
        </w:tc>
      </w:tr>
      <w:tr w:rsidR="662DA0EF" w14:paraId="730B3B56" w14:textId="77777777" w:rsidTr="351C0205">
        <w:tc>
          <w:tcPr>
            <w:tcW w:w="2865" w:type="dxa"/>
          </w:tcPr>
          <w:p w14:paraId="11307571" w14:textId="1F97089F" w:rsidR="662DA0EF" w:rsidRDefault="662DA0EF" w:rsidP="662DA0EF">
            <w:pPr>
              <w:pStyle w:val="ListParagraph"/>
              <w:numPr>
                <w:ilvl w:val="0"/>
                <w:numId w:val="8"/>
              </w:numPr>
              <w:rPr>
                <w:rFonts w:eastAsiaTheme="minorEastAsia"/>
              </w:rPr>
            </w:pPr>
            <w:r>
              <w:t xml:space="preserve">Electing a Chairperson/ Secretary </w:t>
            </w:r>
          </w:p>
        </w:tc>
        <w:tc>
          <w:tcPr>
            <w:tcW w:w="7560" w:type="dxa"/>
          </w:tcPr>
          <w:p w14:paraId="3469823B" w14:textId="77777777" w:rsidR="00411B4F" w:rsidRPr="00411B4F" w:rsidRDefault="662DA0EF" w:rsidP="662DA0EF">
            <w:pPr>
              <w:pStyle w:val="ListParagraph"/>
              <w:numPr>
                <w:ilvl w:val="0"/>
                <w:numId w:val="5"/>
              </w:numPr>
              <w:rPr>
                <w:rFonts w:eastAsiaTheme="minorEastAsia"/>
              </w:rPr>
            </w:pPr>
            <w:r>
              <w:t xml:space="preserve">BJ explained the role of Chairperson and Secretary. The Chair would be responsible for leading the meetings, writing the agenda alongside the Practice </w:t>
            </w:r>
            <w:proofErr w:type="gramStart"/>
            <w:r>
              <w:t>Team</w:t>
            </w:r>
            <w:proofErr w:type="gramEnd"/>
            <w:r>
              <w:t xml:space="preserve"> and ensuring everyone has a chance to speak at meetings. </w:t>
            </w:r>
          </w:p>
          <w:p w14:paraId="1C808B3E" w14:textId="0A6A8B2A" w:rsidR="00411B4F" w:rsidRPr="00411B4F" w:rsidRDefault="662DA0EF" w:rsidP="662DA0EF">
            <w:pPr>
              <w:pStyle w:val="ListParagraph"/>
              <w:numPr>
                <w:ilvl w:val="0"/>
                <w:numId w:val="5"/>
              </w:numPr>
              <w:rPr>
                <w:rFonts w:eastAsiaTheme="minorEastAsia"/>
              </w:rPr>
            </w:pPr>
            <w:r>
              <w:lastRenderedPageBreak/>
              <w:t xml:space="preserve">The Secretary would be responsible for assisting the Chair, writing the </w:t>
            </w:r>
            <w:proofErr w:type="gramStart"/>
            <w:r>
              <w:t>minutes</w:t>
            </w:r>
            <w:proofErr w:type="gramEnd"/>
            <w:r>
              <w:t xml:space="preserve"> and ensuring that the meeting ran on time. </w:t>
            </w:r>
          </w:p>
          <w:p w14:paraId="19EB1719" w14:textId="2F564ACE" w:rsidR="662DA0EF" w:rsidRDefault="662DA0EF" w:rsidP="662DA0EF">
            <w:pPr>
              <w:pStyle w:val="ListParagraph"/>
              <w:numPr>
                <w:ilvl w:val="0"/>
                <w:numId w:val="5"/>
              </w:numPr>
              <w:rPr>
                <w:rFonts w:eastAsiaTheme="minorEastAsia"/>
              </w:rPr>
            </w:pPr>
            <w:r>
              <w:t>Attendees were asked to think about applying for the roles and contact BJ before the next meeting if interested. BJ will contact absent patients and offer them the chance to apply as well. Roles will be chosen at the next meeting.</w:t>
            </w:r>
          </w:p>
        </w:tc>
        <w:tc>
          <w:tcPr>
            <w:tcW w:w="2640" w:type="dxa"/>
          </w:tcPr>
          <w:p w14:paraId="1B66B69C" w14:textId="2BADA24F" w:rsidR="662DA0EF" w:rsidRDefault="351C0205" w:rsidP="662DA0EF">
            <w:r>
              <w:lastRenderedPageBreak/>
              <w:t>Anyone interested in the roles to contact BJ before next meeting</w:t>
            </w:r>
            <w:r w:rsidR="00270FA8">
              <w:t xml:space="preserve"> by email.</w:t>
            </w:r>
          </w:p>
          <w:p w14:paraId="473A50A0" w14:textId="41E24746" w:rsidR="662DA0EF" w:rsidRDefault="351C0205" w:rsidP="662DA0EF">
            <w:r>
              <w:lastRenderedPageBreak/>
              <w:t>BJ to contact absent patients and provide them with information on the role.</w:t>
            </w:r>
          </w:p>
        </w:tc>
      </w:tr>
      <w:tr w:rsidR="662DA0EF" w14:paraId="309042D5" w14:textId="77777777" w:rsidTr="351C0205">
        <w:tc>
          <w:tcPr>
            <w:tcW w:w="2865" w:type="dxa"/>
          </w:tcPr>
          <w:p w14:paraId="63D1817A" w14:textId="62B907E3" w:rsidR="662DA0EF" w:rsidRDefault="662DA0EF" w:rsidP="662DA0EF">
            <w:pPr>
              <w:pStyle w:val="ListParagraph"/>
              <w:numPr>
                <w:ilvl w:val="0"/>
                <w:numId w:val="8"/>
              </w:numPr>
              <w:rPr>
                <w:rFonts w:eastAsiaTheme="minorEastAsia"/>
              </w:rPr>
            </w:pPr>
            <w:r>
              <w:lastRenderedPageBreak/>
              <w:t>Community First Aiders</w:t>
            </w:r>
          </w:p>
        </w:tc>
        <w:tc>
          <w:tcPr>
            <w:tcW w:w="7560" w:type="dxa"/>
          </w:tcPr>
          <w:p w14:paraId="1684F7A7" w14:textId="77777777" w:rsidR="00ED0835" w:rsidRPr="00ED0835" w:rsidRDefault="662DA0EF" w:rsidP="662DA0EF">
            <w:pPr>
              <w:pStyle w:val="ListParagraph"/>
              <w:numPr>
                <w:ilvl w:val="0"/>
                <w:numId w:val="4"/>
              </w:numPr>
              <w:rPr>
                <w:rFonts w:eastAsiaTheme="minorEastAsia"/>
              </w:rPr>
            </w:pPr>
            <w:r>
              <w:t xml:space="preserve">CP explained that we are looking for Community First Aiders after </w:t>
            </w:r>
            <w:bookmarkStart w:id="0" w:name="_Int_z1PCYAQP"/>
            <w:proofErr w:type="gramStart"/>
            <w:r>
              <w:t>a number of</w:t>
            </w:r>
            <w:bookmarkEnd w:id="0"/>
            <w:proofErr w:type="gramEnd"/>
            <w:r>
              <w:t xml:space="preserve"> people have injured themselves in the town and our GP Team have been asked to go and assist</w:t>
            </w:r>
            <w:r w:rsidR="00411B4F">
              <w:t>, which w</w:t>
            </w:r>
            <w:r>
              <w:t xml:space="preserve">e don’t have capacity </w:t>
            </w:r>
            <w:r w:rsidR="00411B4F">
              <w:t xml:space="preserve">to do due to </w:t>
            </w:r>
            <w:r>
              <w:t xml:space="preserve">current patient and staff levels. Community First Aiders would be people based in the local area, who could assist, if necessary, either residents or businesses. </w:t>
            </w:r>
          </w:p>
          <w:p w14:paraId="32970474" w14:textId="77777777" w:rsidR="00ED0835" w:rsidRPr="00ED0835" w:rsidRDefault="662DA0EF" w:rsidP="662DA0EF">
            <w:pPr>
              <w:pStyle w:val="ListParagraph"/>
              <w:numPr>
                <w:ilvl w:val="0"/>
                <w:numId w:val="4"/>
              </w:numPr>
              <w:rPr>
                <w:rFonts w:eastAsiaTheme="minorEastAsia"/>
              </w:rPr>
            </w:pPr>
            <w:r>
              <w:t xml:space="preserve">DR suggested an </w:t>
            </w:r>
            <w:proofErr w:type="gramStart"/>
            <w:r>
              <w:t>app ?Alert</w:t>
            </w:r>
            <w:proofErr w:type="gramEnd"/>
            <w:r>
              <w:t xml:space="preserve"> a Responder, which First-Aiders can sign up to and are alerted to nearby inciden</w:t>
            </w:r>
            <w:r w:rsidR="00ED0835">
              <w:t>ts</w:t>
            </w:r>
            <w:r>
              <w:t xml:space="preserve">. </w:t>
            </w:r>
          </w:p>
          <w:p w14:paraId="61F46E8A" w14:textId="061D717A" w:rsidR="662DA0EF" w:rsidRDefault="662DA0EF" w:rsidP="662DA0EF">
            <w:pPr>
              <w:pStyle w:val="ListParagraph"/>
              <w:numPr>
                <w:ilvl w:val="0"/>
                <w:numId w:val="4"/>
              </w:numPr>
              <w:rPr>
                <w:rFonts w:eastAsiaTheme="minorEastAsia"/>
              </w:rPr>
            </w:pPr>
            <w:r>
              <w:t>All in agreement that this is something to investigate and could be a solution.</w:t>
            </w:r>
          </w:p>
        </w:tc>
        <w:tc>
          <w:tcPr>
            <w:tcW w:w="2640" w:type="dxa"/>
          </w:tcPr>
          <w:p w14:paraId="0241D901" w14:textId="2716DD7C" w:rsidR="662DA0EF" w:rsidRDefault="662DA0EF" w:rsidP="662DA0EF"/>
        </w:tc>
      </w:tr>
      <w:tr w:rsidR="662DA0EF" w14:paraId="1C12C0BF" w14:textId="77777777" w:rsidTr="351C0205">
        <w:tc>
          <w:tcPr>
            <w:tcW w:w="2865" w:type="dxa"/>
          </w:tcPr>
          <w:p w14:paraId="332CB3A1" w14:textId="32304708" w:rsidR="662DA0EF" w:rsidRDefault="662DA0EF" w:rsidP="662DA0EF">
            <w:pPr>
              <w:pStyle w:val="ListParagraph"/>
              <w:numPr>
                <w:ilvl w:val="0"/>
                <w:numId w:val="8"/>
              </w:numPr>
              <w:rPr>
                <w:rFonts w:eastAsiaTheme="minorEastAsia"/>
              </w:rPr>
            </w:pPr>
            <w:r>
              <w:t xml:space="preserve">The way we use </w:t>
            </w:r>
            <w:proofErr w:type="spellStart"/>
            <w:r>
              <w:t>Keinton</w:t>
            </w:r>
            <w:proofErr w:type="spellEnd"/>
            <w:r>
              <w:t xml:space="preserve"> Mandeville</w:t>
            </w:r>
          </w:p>
        </w:tc>
        <w:tc>
          <w:tcPr>
            <w:tcW w:w="7560" w:type="dxa"/>
          </w:tcPr>
          <w:p w14:paraId="33EA3588" w14:textId="6747AE65" w:rsidR="662DA0EF" w:rsidRDefault="662DA0EF" w:rsidP="662DA0EF">
            <w:pPr>
              <w:pStyle w:val="ListParagraph"/>
              <w:numPr>
                <w:ilvl w:val="0"/>
                <w:numId w:val="3"/>
              </w:numPr>
              <w:rPr>
                <w:rFonts w:eastAsiaTheme="minorEastAsia"/>
              </w:rPr>
            </w:pPr>
            <w:r>
              <w:t xml:space="preserve">CP asked if anyone attending was aware of the Branch Surgery, we ran at </w:t>
            </w:r>
            <w:proofErr w:type="spellStart"/>
            <w:r>
              <w:t>Keinton</w:t>
            </w:r>
            <w:proofErr w:type="spellEnd"/>
            <w:r>
              <w:t xml:space="preserve"> Mandeville Village Hall before the Pandemic. No one was aware of this. </w:t>
            </w:r>
          </w:p>
          <w:p w14:paraId="2B6125BC" w14:textId="064E1369" w:rsidR="662DA0EF" w:rsidRDefault="662DA0EF" w:rsidP="662DA0EF">
            <w:pPr>
              <w:pStyle w:val="ListParagraph"/>
              <w:numPr>
                <w:ilvl w:val="0"/>
                <w:numId w:val="3"/>
              </w:numPr>
            </w:pPr>
            <w:r>
              <w:t xml:space="preserve">RS explained that a GP would spend a few hours every day at the Hall and would run a drop-in clinic for our patients in </w:t>
            </w:r>
            <w:proofErr w:type="spellStart"/>
            <w:r>
              <w:t>Keinton</w:t>
            </w:r>
            <w:proofErr w:type="spellEnd"/>
            <w:r>
              <w:t xml:space="preserve"> Mandeville. Benefitted patients who found it difficult to get to the main surgery, but also took a lot of time out of the </w:t>
            </w:r>
            <w:proofErr w:type="gramStart"/>
            <w:r>
              <w:t>GP’s day</w:t>
            </w:r>
            <w:proofErr w:type="gramEnd"/>
            <w:r>
              <w:t xml:space="preserve"> and couldn’t guarantee how many patients would attend each day. </w:t>
            </w:r>
          </w:p>
          <w:p w14:paraId="4D30D641" w14:textId="30BAAA4A" w:rsidR="662DA0EF" w:rsidRDefault="662DA0EF" w:rsidP="662DA0EF">
            <w:pPr>
              <w:pStyle w:val="ListParagraph"/>
              <w:numPr>
                <w:ilvl w:val="0"/>
                <w:numId w:val="3"/>
              </w:numPr>
            </w:pPr>
            <w:r>
              <w:t xml:space="preserve">RS then went on to explain current staffing levels at the surgery in comparison to our Patient List (See attached: Surgery Staff List) and we have around 1,000 patients per GP, which is continuing to increase. This </w:t>
            </w:r>
            <w:r>
              <w:lastRenderedPageBreak/>
              <w:t xml:space="preserve">would impact on how the Branch Surgery would work, due to an increase in patients since it was last operating. </w:t>
            </w:r>
          </w:p>
          <w:p w14:paraId="5CDADC04" w14:textId="6994F946" w:rsidR="662DA0EF" w:rsidRDefault="662DA0EF" w:rsidP="662DA0EF">
            <w:pPr>
              <w:pStyle w:val="ListParagraph"/>
              <w:numPr>
                <w:ilvl w:val="0"/>
                <w:numId w:val="3"/>
              </w:numPr>
            </w:pPr>
            <w:r>
              <w:t xml:space="preserve">DR suggested creating an online poll/survey for the residents of </w:t>
            </w:r>
            <w:proofErr w:type="spellStart"/>
            <w:r>
              <w:t>Keinton</w:t>
            </w:r>
            <w:proofErr w:type="spellEnd"/>
            <w:r>
              <w:t xml:space="preserve"> so we can get their opinion.</w:t>
            </w:r>
          </w:p>
          <w:p w14:paraId="40AB5E17" w14:textId="768CA054" w:rsidR="662DA0EF" w:rsidRDefault="662DA0EF" w:rsidP="662DA0EF">
            <w:pPr>
              <w:pStyle w:val="ListParagraph"/>
              <w:numPr>
                <w:ilvl w:val="0"/>
                <w:numId w:val="3"/>
              </w:numPr>
            </w:pPr>
            <w:r>
              <w:t xml:space="preserve">CE suggested making some appointments pre-bookable, so the workload is more predictable and some walk-in sessions. </w:t>
            </w:r>
          </w:p>
          <w:p w14:paraId="724BA086" w14:textId="55FBB494" w:rsidR="662DA0EF" w:rsidRDefault="662DA0EF" w:rsidP="662DA0EF">
            <w:pPr>
              <w:pStyle w:val="ListParagraph"/>
              <w:numPr>
                <w:ilvl w:val="0"/>
                <w:numId w:val="3"/>
              </w:numPr>
            </w:pPr>
            <w:r>
              <w:t>DC suggested having a few set days/times rather than every day. CE agreed and suggested having different clinicians (GPs, Nurse, Health Coach) so that different services are provided.</w:t>
            </w:r>
          </w:p>
        </w:tc>
        <w:tc>
          <w:tcPr>
            <w:tcW w:w="2640" w:type="dxa"/>
          </w:tcPr>
          <w:p w14:paraId="358C02EA" w14:textId="220ECAC5" w:rsidR="662DA0EF" w:rsidRDefault="662DA0EF" w:rsidP="662DA0EF"/>
        </w:tc>
      </w:tr>
      <w:tr w:rsidR="662DA0EF" w14:paraId="61965C9A" w14:textId="77777777" w:rsidTr="351C0205">
        <w:tc>
          <w:tcPr>
            <w:tcW w:w="2865" w:type="dxa"/>
          </w:tcPr>
          <w:p w14:paraId="70F5826E" w14:textId="7C88A87D" w:rsidR="662DA0EF" w:rsidRDefault="662DA0EF" w:rsidP="662DA0EF">
            <w:pPr>
              <w:pStyle w:val="ListParagraph"/>
              <w:numPr>
                <w:ilvl w:val="0"/>
                <w:numId w:val="8"/>
              </w:numPr>
              <w:rPr>
                <w:rFonts w:eastAsiaTheme="minorEastAsia"/>
              </w:rPr>
            </w:pPr>
            <w:r>
              <w:t>Any other Business</w:t>
            </w:r>
          </w:p>
        </w:tc>
        <w:tc>
          <w:tcPr>
            <w:tcW w:w="7560" w:type="dxa"/>
          </w:tcPr>
          <w:p w14:paraId="5C8D6934" w14:textId="4F1E2E70" w:rsidR="662DA0EF" w:rsidRDefault="662DA0EF" w:rsidP="662DA0EF">
            <w:pPr>
              <w:pStyle w:val="ListParagraph"/>
              <w:numPr>
                <w:ilvl w:val="0"/>
                <w:numId w:val="2"/>
              </w:numPr>
              <w:rPr>
                <w:rFonts w:eastAsiaTheme="minorEastAsia"/>
              </w:rPr>
            </w:pPr>
            <w:r>
              <w:t>Praise for the surgery and the services provided to the community.</w:t>
            </w:r>
          </w:p>
        </w:tc>
        <w:tc>
          <w:tcPr>
            <w:tcW w:w="2640" w:type="dxa"/>
          </w:tcPr>
          <w:p w14:paraId="23D58520" w14:textId="220ECAC5" w:rsidR="662DA0EF" w:rsidRDefault="662DA0EF" w:rsidP="662DA0EF"/>
        </w:tc>
      </w:tr>
      <w:tr w:rsidR="662DA0EF" w14:paraId="0F9AC6E5" w14:textId="77777777" w:rsidTr="351C0205">
        <w:tc>
          <w:tcPr>
            <w:tcW w:w="2865" w:type="dxa"/>
          </w:tcPr>
          <w:p w14:paraId="51DC725D" w14:textId="54661E6B" w:rsidR="662DA0EF" w:rsidRDefault="662DA0EF" w:rsidP="662DA0EF">
            <w:pPr>
              <w:pStyle w:val="ListParagraph"/>
              <w:numPr>
                <w:ilvl w:val="0"/>
                <w:numId w:val="8"/>
              </w:numPr>
              <w:rPr>
                <w:rFonts w:eastAsiaTheme="minorEastAsia"/>
              </w:rPr>
            </w:pPr>
            <w:r>
              <w:t>Dates/times of next meetings.</w:t>
            </w:r>
          </w:p>
        </w:tc>
        <w:tc>
          <w:tcPr>
            <w:tcW w:w="7560" w:type="dxa"/>
          </w:tcPr>
          <w:p w14:paraId="17A513A8" w14:textId="28BC94A9" w:rsidR="662DA0EF" w:rsidRDefault="662DA0EF" w:rsidP="662DA0EF">
            <w:pPr>
              <w:pStyle w:val="ListParagraph"/>
              <w:numPr>
                <w:ilvl w:val="0"/>
                <w:numId w:val="1"/>
              </w:numPr>
            </w:pPr>
            <w:r>
              <w:t>BJ explained that meetings would normally be held quarterly, but whilst the group is being established it would be best to have one sooner.</w:t>
            </w:r>
          </w:p>
          <w:p w14:paraId="78C2BF3A" w14:textId="30C127FE" w:rsidR="662DA0EF" w:rsidRDefault="662DA0EF" w:rsidP="662DA0EF">
            <w:pPr>
              <w:pStyle w:val="ListParagraph"/>
              <w:numPr>
                <w:ilvl w:val="0"/>
                <w:numId w:val="1"/>
              </w:numPr>
              <w:rPr>
                <w:rFonts w:eastAsiaTheme="minorEastAsia"/>
              </w:rPr>
            </w:pPr>
            <w:r>
              <w:t xml:space="preserve">BJ asked how meetings should be held in the future and when. The majority would prefer Microsoft Teams as it enables them to attend wherever they are, and Lunchtime works best. </w:t>
            </w:r>
          </w:p>
          <w:p w14:paraId="77C2616D" w14:textId="3D15C89C" w:rsidR="662DA0EF" w:rsidRDefault="662DA0EF" w:rsidP="662DA0EF">
            <w:pPr>
              <w:pStyle w:val="ListParagraph"/>
              <w:numPr>
                <w:ilvl w:val="0"/>
                <w:numId w:val="1"/>
              </w:numPr>
            </w:pPr>
            <w:r>
              <w:t>Choice between Tuesday 5</w:t>
            </w:r>
            <w:r w:rsidRPr="662DA0EF">
              <w:rPr>
                <w:vertAlign w:val="superscript"/>
              </w:rPr>
              <w:t>th</w:t>
            </w:r>
            <w:r>
              <w:t xml:space="preserve"> July or Thursday 14</w:t>
            </w:r>
            <w:r w:rsidRPr="662DA0EF">
              <w:rPr>
                <w:vertAlign w:val="superscript"/>
              </w:rPr>
              <w:t>th</w:t>
            </w:r>
            <w:r>
              <w:t xml:space="preserve"> July. </w:t>
            </w:r>
          </w:p>
          <w:p w14:paraId="3A7ED6E9" w14:textId="2AA2ADEF" w:rsidR="662DA0EF" w:rsidRDefault="662DA0EF" w:rsidP="662DA0EF">
            <w:pPr>
              <w:pStyle w:val="ListParagraph"/>
              <w:numPr>
                <w:ilvl w:val="0"/>
                <w:numId w:val="1"/>
              </w:numPr>
            </w:pPr>
            <w:r>
              <w:t>The majority voted for Thursday 14</w:t>
            </w:r>
            <w:r w:rsidRPr="662DA0EF">
              <w:rPr>
                <w:vertAlign w:val="superscript"/>
              </w:rPr>
              <w:t>th</w:t>
            </w:r>
            <w:r>
              <w:t xml:space="preserve"> July at 12:00</w:t>
            </w:r>
          </w:p>
          <w:p w14:paraId="789E4D15" w14:textId="42E2E3E3" w:rsidR="662DA0EF" w:rsidRDefault="662DA0EF" w:rsidP="662DA0EF">
            <w:pPr>
              <w:pStyle w:val="ListParagraph"/>
              <w:numPr>
                <w:ilvl w:val="0"/>
                <w:numId w:val="1"/>
              </w:numPr>
            </w:pPr>
            <w:r>
              <w:t>BJ to confirm this with absent members and send link out nearer the time.</w:t>
            </w:r>
          </w:p>
        </w:tc>
        <w:tc>
          <w:tcPr>
            <w:tcW w:w="2640" w:type="dxa"/>
          </w:tcPr>
          <w:p w14:paraId="287A7D03" w14:textId="3FEE3393" w:rsidR="662DA0EF" w:rsidRDefault="351C0205" w:rsidP="662DA0EF">
            <w:r>
              <w:t xml:space="preserve">BJ to send invite for next meeting to group. </w:t>
            </w:r>
          </w:p>
        </w:tc>
      </w:tr>
    </w:tbl>
    <w:p w14:paraId="2C078E63" w14:textId="50F0070E" w:rsidR="00B223D9" w:rsidRDefault="00A65032" w:rsidP="662DA0EF">
      <w:r>
        <w:br/>
      </w:r>
      <w:r w:rsidR="351C0205">
        <w:t>Attached Documents: Terms of Reference, Surgery Staff List</w:t>
      </w:r>
    </w:p>
    <w:sectPr w:rsidR="00B223D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F58C" w14:textId="77777777" w:rsidR="00F54529" w:rsidRDefault="00A65032">
      <w:pPr>
        <w:spacing w:after="0" w:line="240" w:lineRule="auto"/>
      </w:pPr>
      <w:r>
        <w:separator/>
      </w:r>
    </w:p>
  </w:endnote>
  <w:endnote w:type="continuationSeparator" w:id="0">
    <w:p w14:paraId="67190843" w14:textId="77777777" w:rsidR="00F54529" w:rsidRDefault="00A6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898C" w14:textId="77777777" w:rsidR="00411B4F" w:rsidRDefault="00411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415900"/>
      <w:docPartObj>
        <w:docPartGallery w:val="Page Numbers (Bottom of Page)"/>
        <w:docPartUnique/>
      </w:docPartObj>
    </w:sdtPr>
    <w:sdtEndPr>
      <w:rPr>
        <w:noProof/>
      </w:rPr>
    </w:sdtEndPr>
    <w:sdtContent>
      <w:p w14:paraId="63AEB1A8" w14:textId="1687429E" w:rsidR="00A65032" w:rsidRDefault="00A650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ABFB" w14:textId="2AFE2476" w:rsidR="662DA0EF" w:rsidRDefault="662DA0EF" w:rsidP="662DA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8D22" w14:textId="77777777" w:rsidR="00411B4F" w:rsidRDefault="0041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54F8" w14:textId="77777777" w:rsidR="00F54529" w:rsidRDefault="00A65032">
      <w:pPr>
        <w:spacing w:after="0" w:line="240" w:lineRule="auto"/>
      </w:pPr>
      <w:r>
        <w:separator/>
      </w:r>
    </w:p>
  </w:footnote>
  <w:footnote w:type="continuationSeparator" w:id="0">
    <w:p w14:paraId="2699E874" w14:textId="77777777" w:rsidR="00F54529" w:rsidRDefault="00A6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E20D" w14:textId="77777777" w:rsidR="00411B4F" w:rsidRDefault="00411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gridCol w:w="3120"/>
    </w:tblGrid>
    <w:tr w:rsidR="00A65032" w14:paraId="48C65C66" w14:textId="7574BBF8" w:rsidTr="003949C9">
      <w:tc>
        <w:tcPr>
          <w:tcW w:w="3120" w:type="dxa"/>
        </w:tcPr>
        <w:p w14:paraId="54115333" w14:textId="3CDB6040" w:rsidR="00A65032" w:rsidRDefault="00A65032" w:rsidP="662DA0EF">
          <w:pPr>
            <w:pStyle w:val="Header"/>
            <w:ind w:left="-115"/>
          </w:pPr>
        </w:p>
      </w:tc>
      <w:tc>
        <w:tcPr>
          <w:tcW w:w="3120" w:type="dxa"/>
        </w:tcPr>
        <w:p w14:paraId="1C3EBE17" w14:textId="064BDE64" w:rsidR="00A65032" w:rsidRDefault="00A65032" w:rsidP="662DA0EF">
          <w:pPr>
            <w:pStyle w:val="Header"/>
            <w:jc w:val="center"/>
          </w:pPr>
        </w:p>
      </w:tc>
      <w:tc>
        <w:tcPr>
          <w:tcW w:w="3120" w:type="dxa"/>
        </w:tcPr>
        <w:p w14:paraId="4A31E18F" w14:textId="46633893" w:rsidR="00A65032" w:rsidRDefault="00A65032" w:rsidP="662DA0EF">
          <w:pPr>
            <w:pStyle w:val="Header"/>
            <w:ind w:right="-115"/>
            <w:jc w:val="right"/>
          </w:pPr>
        </w:p>
        <w:p w14:paraId="3B9C3B10" w14:textId="3226AAD6" w:rsidR="00A65032" w:rsidRDefault="00A65032" w:rsidP="662DA0EF">
          <w:pPr>
            <w:pStyle w:val="Header"/>
            <w:ind w:right="-115"/>
            <w:jc w:val="right"/>
          </w:pPr>
        </w:p>
      </w:tc>
      <w:tc>
        <w:tcPr>
          <w:tcW w:w="3120" w:type="dxa"/>
        </w:tcPr>
        <w:p w14:paraId="1A5C09F0" w14:textId="4CEE8D91" w:rsidR="00A65032" w:rsidRDefault="00A65032" w:rsidP="662DA0EF">
          <w:pPr>
            <w:pStyle w:val="Header"/>
            <w:ind w:right="-115"/>
            <w:jc w:val="right"/>
          </w:pPr>
        </w:p>
      </w:tc>
    </w:tr>
  </w:tbl>
  <w:p w14:paraId="581BA8C2" w14:textId="76B9DED2" w:rsidR="662DA0EF" w:rsidRDefault="00A65032" w:rsidP="662DA0EF">
    <w:pPr>
      <w:pStyle w:val="Header"/>
    </w:pPr>
    <w:r>
      <w:rPr>
        <w:noProof/>
      </w:rPr>
      <w:drawing>
        <wp:anchor distT="0" distB="0" distL="114300" distR="114300" simplePos="0" relativeHeight="251658240" behindDoc="0" locked="0" layoutInCell="1" allowOverlap="1" wp14:anchorId="142879B4" wp14:editId="6BB05A42">
          <wp:simplePos x="0" y="0"/>
          <wp:positionH relativeFrom="column">
            <wp:posOffset>7629525</wp:posOffset>
          </wp:positionH>
          <wp:positionV relativeFrom="paragraph">
            <wp:posOffset>-340995</wp:posOffset>
          </wp:positionV>
          <wp:extent cx="932881" cy="971550"/>
          <wp:effectExtent l="0" t="0" r="635" b="0"/>
          <wp:wrapSquare wrapText="bothSides"/>
          <wp:docPr id="604151003" name="Picture 60415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2881" cy="971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BF73" w14:textId="77777777" w:rsidR="00411B4F" w:rsidRDefault="00411B4F">
    <w:pPr>
      <w:pStyle w:val="Header"/>
    </w:pPr>
  </w:p>
</w:hdr>
</file>

<file path=word/intelligence2.xml><?xml version="1.0" encoding="utf-8"?>
<int2:intelligence xmlns:int2="http://schemas.microsoft.com/office/intelligence/2020/intelligence" xmlns:oel="http://schemas.microsoft.com/office/2019/extlst">
  <int2:observations>
    <int2:textHash int2:hashCode="Ua6XvhiuHmeSIr" int2:id="7EmzJtXe">
      <int2:state int2:value="Rejected" int2:type="LegacyProofing"/>
    </int2:textHash>
    <int2:textHash int2:hashCode="G3LH7qv5qMlwwe" int2:id="TamZ0rVw">
      <int2:state int2:value="Rejected" int2:type="LegacyProofing"/>
    </int2:textHash>
    <int2:textHash int2:hashCode="oR8dZDzZP0Px5P" int2:id="5NS2eolZ">
      <int2:state int2:value="Rejected" int2:type="LegacyProofing"/>
    </int2:textHash>
    <int2:bookmark int2:bookmarkName="_Int_z1PCYAQP" int2:invalidationBookmarkName="" int2:hashCode="0lXQ0GySJQ8tJA" int2:id="RbOX7p9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61B"/>
    <w:multiLevelType w:val="hybridMultilevel"/>
    <w:tmpl w:val="3814C958"/>
    <w:lvl w:ilvl="0" w:tplc="D43240F6">
      <w:start w:val="1"/>
      <w:numFmt w:val="bullet"/>
      <w:lvlText w:val=""/>
      <w:lvlJc w:val="left"/>
      <w:pPr>
        <w:ind w:left="720" w:hanging="360"/>
      </w:pPr>
      <w:rPr>
        <w:rFonts w:ascii="Symbol" w:hAnsi="Symbol" w:hint="default"/>
      </w:rPr>
    </w:lvl>
    <w:lvl w:ilvl="1" w:tplc="AD34550E">
      <w:start w:val="1"/>
      <w:numFmt w:val="bullet"/>
      <w:lvlText w:val="o"/>
      <w:lvlJc w:val="left"/>
      <w:pPr>
        <w:ind w:left="1440" w:hanging="360"/>
      </w:pPr>
      <w:rPr>
        <w:rFonts w:ascii="Courier New" w:hAnsi="Courier New" w:hint="default"/>
      </w:rPr>
    </w:lvl>
    <w:lvl w:ilvl="2" w:tplc="51BCF436">
      <w:start w:val="1"/>
      <w:numFmt w:val="bullet"/>
      <w:lvlText w:val=""/>
      <w:lvlJc w:val="left"/>
      <w:pPr>
        <w:ind w:left="2160" w:hanging="360"/>
      </w:pPr>
      <w:rPr>
        <w:rFonts w:ascii="Wingdings" w:hAnsi="Wingdings" w:hint="default"/>
      </w:rPr>
    </w:lvl>
    <w:lvl w:ilvl="3" w:tplc="63B445DA">
      <w:start w:val="1"/>
      <w:numFmt w:val="bullet"/>
      <w:lvlText w:val=""/>
      <w:lvlJc w:val="left"/>
      <w:pPr>
        <w:ind w:left="2880" w:hanging="360"/>
      </w:pPr>
      <w:rPr>
        <w:rFonts w:ascii="Symbol" w:hAnsi="Symbol" w:hint="default"/>
      </w:rPr>
    </w:lvl>
    <w:lvl w:ilvl="4" w:tplc="197AC064">
      <w:start w:val="1"/>
      <w:numFmt w:val="bullet"/>
      <w:lvlText w:val="o"/>
      <w:lvlJc w:val="left"/>
      <w:pPr>
        <w:ind w:left="3600" w:hanging="360"/>
      </w:pPr>
      <w:rPr>
        <w:rFonts w:ascii="Courier New" w:hAnsi="Courier New" w:hint="default"/>
      </w:rPr>
    </w:lvl>
    <w:lvl w:ilvl="5" w:tplc="5ABC6F7C">
      <w:start w:val="1"/>
      <w:numFmt w:val="bullet"/>
      <w:lvlText w:val=""/>
      <w:lvlJc w:val="left"/>
      <w:pPr>
        <w:ind w:left="4320" w:hanging="360"/>
      </w:pPr>
      <w:rPr>
        <w:rFonts w:ascii="Wingdings" w:hAnsi="Wingdings" w:hint="default"/>
      </w:rPr>
    </w:lvl>
    <w:lvl w:ilvl="6" w:tplc="78500142">
      <w:start w:val="1"/>
      <w:numFmt w:val="bullet"/>
      <w:lvlText w:val=""/>
      <w:lvlJc w:val="left"/>
      <w:pPr>
        <w:ind w:left="5040" w:hanging="360"/>
      </w:pPr>
      <w:rPr>
        <w:rFonts w:ascii="Symbol" w:hAnsi="Symbol" w:hint="default"/>
      </w:rPr>
    </w:lvl>
    <w:lvl w:ilvl="7" w:tplc="B5228FF8">
      <w:start w:val="1"/>
      <w:numFmt w:val="bullet"/>
      <w:lvlText w:val="o"/>
      <w:lvlJc w:val="left"/>
      <w:pPr>
        <w:ind w:left="5760" w:hanging="360"/>
      </w:pPr>
      <w:rPr>
        <w:rFonts w:ascii="Courier New" w:hAnsi="Courier New" w:hint="default"/>
      </w:rPr>
    </w:lvl>
    <w:lvl w:ilvl="8" w:tplc="A1222DC2">
      <w:start w:val="1"/>
      <w:numFmt w:val="bullet"/>
      <w:lvlText w:val=""/>
      <w:lvlJc w:val="left"/>
      <w:pPr>
        <w:ind w:left="6480" w:hanging="360"/>
      </w:pPr>
      <w:rPr>
        <w:rFonts w:ascii="Wingdings" w:hAnsi="Wingdings" w:hint="default"/>
      </w:rPr>
    </w:lvl>
  </w:abstractNum>
  <w:abstractNum w:abstractNumId="1" w15:restartNumberingAfterBreak="0">
    <w:nsid w:val="148C6A03"/>
    <w:multiLevelType w:val="hybridMultilevel"/>
    <w:tmpl w:val="A5206B4C"/>
    <w:lvl w:ilvl="0" w:tplc="D4DA58B4">
      <w:start w:val="1"/>
      <w:numFmt w:val="bullet"/>
      <w:lvlText w:val=""/>
      <w:lvlJc w:val="left"/>
      <w:pPr>
        <w:ind w:left="720" w:hanging="360"/>
      </w:pPr>
      <w:rPr>
        <w:rFonts w:ascii="Symbol" w:hAnsi="Symbol" w:hint="default"/>
      </w:rPr>
    </w:lvl>
    <w:lvl w:ilvl="1" w:tplc="4E14A59A">
      <w:start w:val="1"/>
      <w:numFmt w:val="bullet"/>
      <w:lvlText w:val="o"/>
      <w:lvlJc w:val="left"/>
      <w:pPr>
        <w:ind w:left="1440" w:hanging="360"/>
      </w:pPr>
      <w:rPr>
        <w:rFonts w:ascii="Courier New" w:hAnsi="Courier New" w:hint="default"/>
      </w:rPr>
    </w:lvl>
    <w:lvl w:ilvl="2" w:tplc="84727E60">
      <w:start w:val="1"/>
      <w:numFmt w:val="bullet"/>
      <w:lvlText w:val=""/>
      <w:lvlJc w:val="left"/>
      <w:pPr>
        <w:ind w:left="2160" w:hanging="360"/>
      </w:pPr>
      <w:rPr>
        <w:rFonts w:ascii="Wingdings" w:hAnsi="Wingdings" w:hint="default"/>
      </w:rPr>
    </w:lvl>
    <w:lvl w:ilvl="3" w:tplc="A00205EA">
      <w:start w:val="1"/>
      <w:numFmt w:val="bullet"/>
      <w:lvlText w:val=""/>
      <w:lvlJc w:val="left"/>
      <w:pPr>
        <w:ind w:left="2880" w:hanging="360"/>
      </w:pPr>
      <w:rPr>
        <w:rFonts w:ascii="Symbol" w:hAnsi="Symbol" w:hint="default"/>
      </w:rPr>
    </w:lvl>
    <w:lvl w:ilvl="4" w:tplc="30F45D82">
      <w:start w:val="1"/>
      <w:numFmt w:val="bullet"/>
      <w:lvlText w:val="o"/>
      <w:lvlJc w:val="left"/>
      <w:pPr>
        <w:ind w:left="3600" w:hanging="360"/>
      </w:pPr>
      <w:rPr>
        <w:rFonts w:ascii="Courier New" w:hAnsi="Courier New" w:hint="default"/>
      </w:rPr>
    </w:lvl>
    <w:lvl w:ilvl="5" w:tplc="C34024BC">
      <w:start w:val="1"/>
      <w:numFmt w:val="bullet"/>
      <w:lvlText w:val=""/>
      <w:lvlJc w:val="left"/>
      <w:pPr>
        <w:ind w:left="4320" w:hanging="360"/>
      </w:pPr>
      <w:rPr>
        <w:rFonts w:ascii="Wingdings" w:hAnsi="Wingdings" w:hint="default"/>
      </w:rPr>
    </w:lvl>
    <w:lvl w:ilvl="6" w:tplc="9F66A4B0">
      <w:start w:val="1"/>
      <w:numFmt w:val="bullet"/>
      <w:lvlText w:val=""/>
      <w:lvlJc w:val="left"/>
      <w:pPr>
        <w:ind w:left="5040" w:hanging="360"/>
      </w:pPr>
      <w:rPr>
        <w:rFonts w:ascii="Symbol" w:hAnsi="Symbol" w:hint="default"/>
      </w:rPr>
    </w:lvl>
    <w:lvl w:ilvl="7" w:tplc="935C95C0">
      <w:start w:val="1"/>
      <w:numFmt w:val="bullet"/>
      <w:lvlText w:val="o"/>
      <w:lvlJc w:val="left"/>
      <w:pPr>
        <w:ind w:left="5760" w:hanging="360"/>
      </w:pPr>
      <w:rPr>
        <w:rFonts w:ascii="Courier New" w:hAnsi="Courier New" w:hint="default"/>
      </w:rPr>
    </w:lvl>
    <w:lvl w:ilvl="8" w:tplc="75A6FEDC">
      <w:start w:val="1"/>
      <w:numFmt w:val="bullet"/>
      <w:lvlText w:val=""/>
      <w:lvlJc w:val="left"/>
      <w:pPr>
        <w:ind w:left="6480" w:hanging="360"/>
      </w:pPr>
      <w:rPr>
        <w:rFonts w:ascii="Wingdings" w:hAnsi="Wingdings" w:hint="default"/>
      </w:rPr>
    </w:lvl>
  </w:abstractNum>
  <w:abstractNum w:abstractNumId="2" w15:restartNumberingAfterBreak="0">
    <w:nsid w:val="1A876195"/>
    <w:multiLevelType w:val="hybridMultilevel"/>
    <w:tmpl w:val="A5A2CE3A"/>
    <w:lvl w:ilvl="0" w:tplc="439C0C54">
      <w:start w:val="1"/>
      <w:numFmt w:val="decimal"/>
      <w:lvlText w:val="%1."/>
      <w:lvlJc w:val="left"/>
      <w:pPr>
        <w:ind w:left="720" w:hanging="360"/>
      </w:pPr>
    </w:lvl>
    <w:lvl w:ilvl="1" w:tplc="6B9814F8">
      <w:start w:val="1"/>
      <w:numFmt w:val="lowerLetter"/>
      <w:lvlText w:val="%2."/>
      <w:lvlJc w:val="left"/>
      <w:pPr>
        <w:ind w:left="1440" w:hanging="360"/>
      </w:pPr>
    </w:lvl>
    <w:lvl w:ilvl="2" w:tplc="F1561476">
      <w:start w:val="1"/>
      <w:numFmt w:val="lowerRoman"/>
      <w:lvlText w:val="%3."/>
      <w:lvlJc w:val="right"/>
      <w:pPr>
        <w:ind w:left="2160" w:hanging="180"/>
      </w:pPr>
    </w:lvl>
    <w:lvl w:ilvl="3" w:tplc="78340672">
      <w:start w:val="1"/>
      <w:numFmt w:val="decimal"/>
      <w:lvlText w:val="%4."/>
      <w:lvlJc w:val="left"/>
      <w:pPr>
        <w:ind w:left="2880" w:hanging="360"/>
      </w:pPr>
    </w:lvl>
    <w:lvl w:ilvl="4" w:tplc="81A88220">
      <w:start w:val="1"/>
      <w:numFmt w:val="lowerLetter"/>
      <w:lvlText w:val="%5."/>
      <w:lvlJc w:val="left"/>
      <w:pPr>
        <w:ind w:left="3600" w:hanging="360"/>
      </w:pPr>
    </w:lvl>
    <w:lvl w:ilvl="5" w:tplc="A672F526">
      <w:start w:val="1"/>
      <w:numFmt w:val="lowerRoman"/>
      <w:lvlText w:val="%6."/>
      <w:lvlJc w:val="right"/>
      <w:pPr>
        <w:ind w:left="4320" w:hanging="180"/>
      </w:pPr>
    </w:lvl>
    <w:lvl w:ilvl="6" w:tplc="6226C9BC">
      <w:start w:val="1"/>
      <w:numFmt w:val="decimal"/>
      <w:lvlText w:val="%7."/>
      <w:lvlJc w:val="left"/>
      <w:pPr>
        <w:ind w:left="5040" w:hanging="360"/>
      </w:pPr>
    </w:lvl>
    <w:lvl w:ilvl="7" w:tplc="BFAC9EF6">
      <w:start w:val="1"/>
      <w:numFmt w:val="lowerLetter"/>
      <w:lvlText w:val="%8."/>
      <w:lvlJc w:val="left"/>
      <w:pPr>
        <w:ind w:left="5760" w:hanging="360"/>
      </w:pPr>
    </w:lvl>
    <w:lvl w:ilvl="8" w:tplc="B6288A24">
      <w:start w:val="1"/>
      <w:numFmt w:val="lowerRoman"/>
      <w:lvlText w:val="%9."/>
      <w:lvlJc w:val="right"/>
      <w:pPr>
        <w:ind w:left="6480" w:hanging="180"/>
      </w:pPr>
    </w:lvl>
  </w:abstractNum>
  <w:abstractNum w:abstractNumId="3" w15:restartNumberingAfterBreak="0">
    <w:nsid w:val="21877F22"/>
    <w:multiLevelType w:val="hybridMultilevel"/>
    <w:tmpl w:val="0960108C"/>
    <w:lvl w:ilvl="0" w:tplc="3CFA973A">
      <w:start w:val="1"/>
      <w:numFmt w:val="bullet"/>
      <w:lvlText w:val=""/>
      <w:lvlJc w:val="left"/>
      <w:pPr>
        <w:ind w:left="720" w:hanging="360"/>
      </w:pPr>
      <w:rPr>
        <w:rFonts w:ascii="Symbol" w:hAnsi="Symbol" w:hint="default"/>
      </w:rPr>
    </w:lvl>
    <w:lvl w:ilvl="1" w:tplc="0BD4FF7C">
      <w:start w:val="1"/>
      <w:numFmt w:val="bullet"/>
      <w:lvlText w:val="o"/>
      <w:lvlJc w:val="left"/>
      <w:pPr>
        <w:ind w:left="1440" w:hanging="360"/>
      </w:pPr>
      <w:rPr>
        <w:rFonts w:ascii="Courier New" w:hAnsi="Courier New" w:hint="default"/>
      </w:rPr>
    </w:lvl>
    <w:lvl w:ilvl="2" w:tplc="EF46CF5A">
      <w:start w:val="1"/>
      <w:numFmt w:val="bullet"/>
      <w:lvlText w:val=""/>
      <w:lvlJc w:val="left"/>
      <w:pPr>
        <w:ind w:left="2160" w:hanging="360"/>
      </w:pPr>
      <w:rPr>
        <w:rFonts w:ascii="Wingdings" w:hAnsi="Wingdings" w:hint="default"/>
      </w:rPr>
    </w:lvl>
    <w:lvl w:ilvl="3" w:tplc="4D564E4E">
      <w:start w:val="1"/>
      <w:numFmt w:val="bullet"/>
      <w:lvlText w:val=""/>
      <w:lvlJc w:val="left"/>
      <w:pPr>
        <w:ind w:left="2880" w:hanging="360"/>
      </w:pPr>
      <w:rPr>
        <w:rFonts w:ascii="Symbol" w:hAnsi="Symbol" w:hint="default"/>
      </w:rPr>
    </w:lvl>
    <w:lvl w:ilvl="4" w:tplc="6E2632B6">
      <w:start w:val="1"/>
      <w:numFmt w:val="bullet"/>
      <w:lvlText w:val="o"/>
      <w:lvlJc w:val="left"/>
      <w:pPr>
        <w:ind w:left="3600" w:hanging="360"/>
      </w:pPr>
      <w:rPr>
        <w:rFonts w:ascii="Courier New" w:hAnsi="Courier New" w:hint="default"/>
      </w:rPr>
    </w:lvl>
    <w:lvl w:ilvl="5" w:tplc="EEDAD7C4">
      <w:start w:val="1"/>
      <w:numFmt w:val="bullet"/>
      <w:lvlText w:val=""/>
      <w:lvlJc w:val="left"/>
      <w:pPr>
        <w:ind w:left="4320" w:hanging="360"/>
      </w:pPr>
      <w:rPr>
        <w:rFonts w:ascii="Wingdings" w:hAnsi="Wingdings" w:hint="default"/>
      </w:rPr>
    </w:lvl>
    <w:lvl w:ilvl="6" w:tplc="2E747EDA">
      <w:start w:val="1"/>
      <w:numFmt w:val="bullet"/>
      <w:lvlText w:val=""/>
      <w:lvlJc w:val="left"/>
      <w:pPr>
        <w:ind w:left="5040" w:hanging="360"/>
      </w:pPr>
      <w:rPr>
        <w:rFonts w:ascii="Symbol" w:hAnsi="Symbol" w:hint="default"/>
      </w:rPr>
    </w:lvl>
    <w:lvl w:ilvl="7" w:tplc="EA487280">
      <w:start w:val="1"/>
      <w:numFmt w:val="bullet"/>
      <w:lvlText w:val="o"/>
      <w:lvlJc w:val="left"/>
      <w:pPr>
        <w:ind w:left="5760" w:hanging="360"/>
      </w:pPr>
      <w:rPr>
        <w:rFonts w:ascii="Courier New" w:hAnsi="Courier New" w:hint="default"/>
      </w:rPr>
    </w:lvl>
    <w:lvl w:ilvl="8" w:tplc="F72E4EAE">
      <w:start w:val="1"/>
      <w:numFmt w:val="bullet"/>
      <w:lvlText w:val=""/>
      <w:lvlJc w:val="left"/>
      <w:pPr>
        <w:ind w:left="6480" w:hanging="360"/>
      </w:pPr>
      <w:rPr>
        <w:rFonts w:ascii="Wingdings" w:hAnsi="Wingdings" w:hint="default"/>
      </w:rPr>
    </w:lvl>
  </w:abstractNum>
  <w:abstractNum w:abstractNumId="4" w15:restartNumberingAfterBreak="0">
    <w:nsid w:val="3AF16D9C"/>
    <w:multiLevelType w:val="hybridMultilevel"/>
    <w:tmpl w:val="948A1822"/>
    <w:lvl w:ilvl="0" w:tplc="4BA8E544">
      <w:start w:val="1"/>
      <w:numFmt w:val="bullet"/>
      <w:lvlText w:val=""/>
      <w:lvlJc w:val="left"/>
      <w:pPr>
        <w:ind w:left="720" w:hanging="360"/>
      </w:pPr>
      <w:rPr>
        <w:rFonts w:ascii="Symbol" w:hAnsi="Symbol" w:hint="default"/>
      </w:rPr>
    </w:lvl>
    <w:lvl w:ilvl="1" w:tplc="ED0A2C26">
      <w:start w:val="1"/>
      <w:numFmt w:val="bullet"/>
      <w:lvlText w:val="o"/>
      <w:lvlJc w:val="left"/>
      <w:pPr>
        <w:ind w:left="1440" w:hanging="360"/>
      </w:pPr>
      <w:rPr>
        <w:rFonts w:ascii="Courier New" w:hAnsi="Courier New" w:hint="default"/>
      </w:rPr>
    </w:lvl>
    <w:lvl w:ilvl="2" w:tplc="0C6CE5D2">
      <w:start w:val="1"/>
      <w:numFmt w:val="bullet"/>
      <w:lvlText w:val=""/>
      <w:lvlJc w:val="left"/>
      <w:pPr>
        <w:ind w:left="2160" w:hanging="360"/>
      </w:pPr>
      <w:rPr>
        <w:rFonts w:ascii="Wingdings" w:hAnsi="Wingdings" w:hint="default"/>
      </w:rPr>
    </w:lvl>
    <w:lvl w:ilvl="3" w:tplc="67F80610">
      <w:start w:val="1"/>
      <w:numFmt w:val="bullet"/>
      <w:lvlText w:val=""/>
      <w:lvlJc w:val="left"/>
      <w:pPr>
        <w:ind w:left="2880" w:hanging="360"/>
      </w:pPr>
      <w:rPr>
        <w:rFonts w:ascii="Symbol" w:hAnsi="Symbol" w:hint="default"/>
      </w:rPr>
    </w:lvl>
    <w:lvl w:ilvl="4" w:tplc="D864039C">
      <w:start w:val="1"/>
      <w:numFmt w:val="bullet"/>
      <w:lvlText w:val="o"/>
      <w:lvlJc w:val="left"/>
      <w:pPr>
        <w:ind w:left="3600" w:hanging="360"/>
      </w:pPr>
      <w:rPr>
        <w:rFonts w:ascii="Courier New" w:hAnsi="Courier New" w:hint="default"/>
      </w:rPr>
    </w:lvl>
    <w:lvl w:ilvl="5" w:tplc="BE10F646">
      <w:start w:val="1"/>
      <w:numFmt w:val="bullet"/>
      <w:lvlText w:val=""/>
      <w:lvlJc w:val="left"/>
      <w:pPr>
        <w:ind w:left="4320" w:hanging="360"/>
      </w:pPr>
      <w:rPr>
        <w:rFonts w:ascii="Wingdings" w:hAnsi="Wingdings" w:hint="default"/>
      </w:rPr>
    </w:lvl>
    <w:lvl w:ilvl="6" w:tplc="7290889A">
      <w:start w:val="1"/>
      <w:numFmt w:val="bullet"/>
      <w:lvlText w:val=""/>
      <w:lvlJc w:val="left"/>
      <w:pPr>
        <w:ind w:left="5040" w:hanging="360"/>
      </w:pPr>
      <w:rPr>
        <w:rFonts w:ascii="Symbol" w:hAnsi="Symbol" w:hint="default"/>
      </w:rPr>
    </w:lvl>
    <w:lvl w:ilvl="7" w:tplc="23CC90BC">
      <w:start w:val="1"/>
      <w:numFmt w:val="bullet"/>
      <w:lvlText w:val="o"/>
      <w:lvlJc w:val="left"/>
      <w:pPr>
        <w:ind w:left="5760" w:hanging="360"/>
      </w:pPr>
      <w:rPr>
        <w:rFonts w:ascii="Courier New" w:hAnsi="Courier New" w:hint="default"/>
      </w:rPr>
    </w:lvl>
    <w:lvl w:ilvl="8" w:tplc="F3BE41B8">
      <w:start w:val="1"/>
      <w:numFmt w:val="bullet"/>
      <w:lvlText w:val=""/>
      <w:lvlJc w:val="left"/>
      <w:pPr>
        <w:ind w:left="6480" w:hanging="360"/>
      </w:pPr>
      <w:rPr>
        <w:rFonts w:ascii="Wingdings" w:hAnsi="Wingdings" w:hint="default"/>
      </w:rPr>
    </w:lvl>
  </w:abstractNum>
  <w:abstractNum w:abstractNumId="5" w15:restartNumberingAfterBreak="0">
    <w:nsid w:val="469C0786"/>
    <w:multiLevelType w:val="hybridMultilevel"/>
    <w:tmpl w:val="B9046284"/>
    <w:lvl w:ilvl="0" w:tplc="F38A9F02">
      <w:start w:val="1"/>
      <w:numFmt w:val="bullet"/>
      <w:lvlText w:val=""/>
      <w:lvlJc w:val="left"/>
      <w:pPr>
        <w:ind w:left="720" w:hanging="360"/>
      </w:pPr>
      <w:rPr>
        <w:rFonts w:ascii="Symbol" w:hAnsi="Symbol" w:hint="default"/>
      </w:rPr>
    </w:lvl>
    <w:lvl w:ilvl="1" w:tplc="7DB29EC0">
      <w:start w:val="1"/>
      <w:numFmt w:val="bullet"/>
      <w:lvlText w:val="o"/>
      <w:lvlJc w:val="left"/>
      <w:pPr>
        <w:ind w:left="1440" w:hanging="360"/>
      </w:pPr>
      <w:rPr>
        <w:rFonts w:ascii="Courier New" w:hAnsi="Courier New" w:hint="default"/>
      </w:rPr>
    </w:lvl>
    <w:lvl w:ilvl="2" w:tplc="A72A71E4">
      <w:start w:val="1"/>
      <w:numFmt w:val="bullet"/>
      <w:lvlText w:val=""/>
      <w:lvlJc w:val="left"/>
      <w:pPr>
        <w:ind w:left="2160" w:hanging="360"/>
      </w:pPr>
      <w:rPr>
        <w:rFonts w:ascii="Wingdings" w:hAnsi="Wingdings" w:hint="default"/>
      </w:rPr>
    </w:lvl>
    <w:lvl w:ilvl="3" w:tplc="95AEDC40">
      <w:start w:val="1"/>
      <w:numFmt w:val="bullet"/>
      <w:lvlText w:val=""/>
      <w:lvlJc w:val="left"/>
      <w:pPr>
        <w:ind w:left="2880" w:hanging="360"/>
      </w:pPr>
      <w:rPr>
        <w:rFonts w:ascii="Symbol" w:hAnsi="Symbol" w:hint="default"/>
      </w:rPr>
    </w:lvl>
    <w:lvl w:ilvl="4" w:tplc="277AFD68">
      <w:start w:val="1"/>
      <w:numFmt w:val="bullet"/>
      <w:lvlText w:val="o"/>
      <w:lvlJc w:val="left"/>
      <w:pPr>
        <w:ind w:left="3600" w:hanging="360"/>
      </w:pPr>
      <w:rPr>
        <w:rFonts w:ascii="Courier New" w:hAnsi="Courier New" w:hint="default"/>
      </w:rPr>
    </w:lvl>
    <w:lvl w:ilvl="5" w:tplc="08CCEBB2">
      <w:start w:val="1"/>
      <w:numFmt w:val="bullet"/>
      <w:lvlText w:val=""/>
      <w:lvlJc w:val="left"/>
      <w:pPr>
        <w:ind w:left="4320" w:hanging="360"/>
      </w:pPr>
      <w:rPr>
        <w:rFonts w:ascii="Wingdings" w:hAnsi="Wingdings" w:hint="default"/>
      </w:rPr>
    </w:lvl>
    <w:lvl w:ilvl="6" w:tplc="B3A682DE">
      <w:start w:val="1"/>
      <w:numFmt w:val="bullet"/>
      <w:lvlText w:val=""/>
      <w:lvlJc w:val="left"/>
      <w:pPr>
        <w:ind w:left="5040" w:hanging="360"/>
      </w:pPr>
      <w:rPr>
        <w:rFonts w:ascii="Symbol" w:hAnsi="Symbol" w:hint="default"/>
      </w:rPr>
    </w:lvl>
    <w:lvl w:ilvl="7" w:tplc="0AD86A58">
      <w:start w:val="1"/>
      <w:numFmt w:val="bullet"/>
      <w:lvlText w:val="o"/>
      <w:lvlJc w:val="left"/>
      <w:pPr>
        <w:ind w:left="5760" w:hanging="360"/>
      </w:pPr>
      <w:rPr>
        <w:rFonts w:ascii="Courier New" w:hAnsi="Courier New" w:hint="default"/>
      </w:rPr>
    </w:lvl>
    <w:lvl w:ilvl="8" w:tplc="3CD2B6A2">
      <w:start w:val="1"/>
      <w:numFmt w:val="bullet"/>
      <w:lvlText w:val=""/>
      <w:lvlJc w:val="left"/>
      <w:pPr>
        <w:ind w:left="6480" w:hanging="360"/>
      </w:pPr>
      <w:rPr>
        <w:rFonts w:ascii="Wingdings" w:hAnsi="Wingdings" w:hint="default"/>
      </w:rPr>
    </w:lvl>
  </w:abstractNum>
  <w:abstractNum w:abstractNumId="6" w15:restartNumberingAfterBreak="0">
    <w:nsid w:val="53A36B13"/>
    <w:multiLevelType w:val="hybridMultilevel"/>
    <w:tmpl w:val="F03E350E"/>
    <w:lvl w:ilvl="0" w:tplc="D64A8C98">
      <w:start w:val="1"/>
      <w:numFmt w:val="bullet"/>
      <w:lvlText w:val=""/>
      <w:lvlJc w:val="left"/>
      <w:pPr>
        <w:ind w:left="720" w:hanging="360"/>
      </w:pPr>
      <w:rPr>
        <w:rFonts w:ascii="Symbol" w:hAnsi="Symbol" w:hint="default"/>
      </w:rPr>
    </w:lvl>
    <w:lvl w:ilvl="1" w:tplc="19DA44E2">
      <w:start w:val="1"/>
      <w:numFmt w:val="bullet"/>
      <w:lvlText w:val="o"/>
      <w:lvlJc w:val="left"/>
      <w:pPr>
        <w:ind w:left="1440" w:hanging="360"/>
      </w:pPr>
      <w:rPr>
        <w:rFonts w:ascii="Courier New" w:hAnsi="Courier New" w:hint="default"/>
      </w:rPr>
    </w:lvl>
    <w:lvl w:ilvl="2" w:tplc="1E68D922">
      <w:start w:val="1"/>
      <w:numFmt w:val="bullet"/>
      <w:lvlText w:val=""/>
      <w:lvlJc w:val="left"/>
      <w:pPr>
        <w:ind w:left="2160" w:hanging="360"/>
      </w:pPr>
      <w:rPr>
        <w:rFonts w:ascii="Wingdings" w:hAnsi="Wingdings" w:hint="default"/>
      </w:rPr>
    </w:lvl>
    <w:lvl w:ilvl="3" w:tplc="B12ED324">
      <w:start w:val="1"/>
      <w:numFmt w:val="bullet"/>
      <w:lvlText w:val=""/>
      <w:lvlJc w:val="left"/>
      <w:pPr>
        <w:ind w:left="2880" w:hanging="360"/>
      </w:pPr>
      <w:rPr>
        <w:rFonts w:ascii="Symbol" w:hAnsi="Symbol" w:hint="default"/>
      </w:rPr>
    </w:lvl>
    <w:lvl w:ilvl="4" w:tplc="AEEE853E">
      <w:start w:val="1"/>
      <w:numFmt w:val="bullet"/>
      <w:lvlText w:val="o"/>
      <w:lvlJc w:val="left"/>
      <w:pPr>
        <w:ind w:left="3600" w:hanging="360"/>
      </w:pPr>
      <w:rPr>
        <w:rFonts w:ascii="Courier New" w:hAnsi="Courier New" w:hint="default"/>
      </w:rPr>
    </w:lvl>
    <w:lvl w:ilvl="5" w:tplc="16261772">
      <w:start w:val="1"/>
      <w:numFmt w:val="bullet"/>
      <w:lvlText w:val=""/>
      <w:lvlJc w:val="left"/>
      <w:pPr>
        <w:ind w:left="4320" w:hanging="360"/>
      </w:pPr>
      <w:rPr>
        <w:rFonts w:ascii="Wingdings" w:hAnsi="Wingdings" w:hint="default"/>
      </w:rPr>
    </w:lvl>
    <w:lvl w:ilvl="6" w:tplc="B370686E">
      <w:start w:val="1"/>
      <w:numFmt w:val="bullet"/>
      <w:lvlText w:val=""/>
      <w:lvlJc w:val="left"/>
      <w:pPr>
        <w:ind w:left="5040" w:hanging="360"/>
      </w:pPr>
      <w:rPr>
        <w:rFonts w:ascii="Symbol" w:hAnsi="Symbol" w:hint="default"/>
      </w:rPr>
    </w:lvl>
    <w:lvl w:ilvl="7" w:tplc="B17EC0DA">
      <w:start w:val="1"/>
      <w:numFmt w:val="bullet"/>
      <w:lvlText w:val="o"/>
      <w:lvlJc w:val="left"/>
      <w:pPr>
        <w:ind w:left="5760" w:hanging="360"/>
      </w:pPr>
      <w:rPr>
        <w:rFonts w:ascii="Courier New" w:hAnsi="Courier New" w:hint="default"/>
      </w:rPr>
    </w:lvl>
    <w:lvl w:ilvl="8" w:tplc="12FCC9A6">
      <w:start w:val="1"/>
      <w:numFmt w:val="bullet"/>
      <w:lvlText w:val=""/>
      <w:lvlJc w:val="left"/>
      <w:pPr>
        <w:ind w:left="6480" w:hanging="360"/>
      </w:pPr>
      <w:rPr>
        <w:rFonts w:ascii="Wingdings" w:hAnsi="Wingdings" w:hint="default"/>
      </w:rPr>
    </w:lvl>
  </w:abstractNum>
  <w:abstractNum w:abstractNumId="7" w15:restartNumberingAfterBreak="0">
    <w:nsid w:val="7A6A0576"/>
    <w:multiLevelType w:val="hybridMultilevel"/>
    <w:tmpl w:val="62EA04BC"/>
    <w:lvl w:ilvl="0" w:tplc="15301E88">
      <w:start w:val="1"/>
      <w:numFmt w:val="bullet"/>
      <w:lvlText w:val=""/>
      <w:lvlJc w:val="left"/>
      <w:pPr>
        <w:ind w:left="720" w:hanging="360"/>
      </w:pPr>
      <w:rPr>
        <w:rFonts w:ascii="Symbol" w:hAnsi="Symbol" w:hint="default"/>
      </w:rPr>
    </w:lvl>
    <w:lvl w:ilvl="1" w:tplc="CD920ADE">
      <w:start w:val="1"/>
      <w:numFmt w:val="bullet"/>
      <w:lvlText w:val="o"/>
      <w:lvlJc w:val="left"/>
      <w:pPr>
        <w:ind w:left="1440" w:hanging="360"/>
      </w:pPr>
      <w:rPr>
        <w:rFonts w:ascii="Courier New" w:hAnsi="Courier New" w:hint="default"/>
      </w:rPr>
    </w:lvl>
    <w:lvl w:ilvl="2" w:tplc="4C223CD4">
      <w:start w:val="1"/>
      <w:numFmt w:val="bullet"/>
      <w:lvlText w:val=""/>
      <w:lvlJc w:val="left"/>
      <w:pPr>
        <w:ind w:left="2160" w:hanging="360"/>
      </w:pPr>
      <w:rPr>
        <w:rFonts w:ascii="Wingdings" w:hAnsi="Wingdings" w:hint="default"/>
      </w:rPr>
    </w:lvl>
    <w:lvl w:ilvl="3" w:tplc="24F4F626">
      <w:start w:val="1"/>
      <w:numFmt w:val="bullet"/>
      <w:lvlText w:val=""/>
      <w:lvlJc w:val="left"/>
      <w:pPr>
        <w:ind w:left="2880" w:hanging="360"/>
      </w:pPr>
      <w:rPr>
        <w:rFonts w:ascii="Symbol" w:hAnsi="Symbol" w:hint="default"/>
      </w:rPr>
    </w:lvl>
    <w:lvl w:ilvl="4" w:tplc="B47EBBD2">
      <w:start w:val="1"/>
      <w:numFmt w:val="bullet"/>
      <w:lvlText w:val="o"/>
      <w:lvlJc w:val="left"/>
      <w:pPr>
        <w:ind w:left="3600" w:hanging="360"/>
      </w:pPr>
      <w:rPr>
        <w:rFonts w:ascii="Courier New" w:hAnsi="Courier New" w:hint="default"/>
      </w:rPr>
    </w:lvl>
    <w:lvl w:ilvl="5" w:tplc="DD8A7222">
      <w:start w:val="1"/>
      <w:numFmt w:val="bullet"/>
      <w:lvlText w:val=""/>
      <w:lvlJc w:val="left"/>
      <w:pPr>
        <w:ind w:left="4320" w:hanging="360"/>
      </w:pPr>
      <w:rPr>
        <w:rFonts w:ascii="Wingdings" w:hAnsi="Wingdings" w:hint="default"/>
      </w:rPr>
    </w:lvl>
    <w:lvl w:ilvl="6" w:tplc="E1E6FABA">
      <w:start w:val="1"/>
      <w:numFmt w:val="bullet"/>
      <w:lvlText w:val=""/>
      <w:lvlJc w:val="left"/>
      <w:pPr>
        <w:ind w:left="5040" w:hanging="360"/>
      </w:pPr>
      <w:rPr>
        <w:rFonts w:ascii="Symbol" w:hAnsi="Symbol" w:hint="default"/>
      </w:rPr>
    </w:lvl>
    <w:lvl w:ilvl="7" w:tplc="4504F834">
      <w:start w:val="1"/>
      <w:numFmt w:val="bullet"/>
      <w:lvlText w:val="o"/>
      <w:lvlJc w:val="left"/>
      <w:pPr>
        <w:ind w:left="5760" w:hanging="360"/>
      </w:pPr>
      <w:rPr>
        <w:rFonts w:ascii="Courier New" w:hAnsi="Courier New" w:hint="default"/>
      </w:rPr>
    </w:lvl>
    <w:lvl w:ilvl="8" w:tplc="A9E8C06E">
      <w:start w:val="1"/>
      <w:numFmt w:val="bullet"/>
      <w:lvlText w:val=""/>
      <w:lvlJc w:val="left"/>
      <w:pPr>
        <w:ind w:left="6480" w:hanging="360"/>
      </w:pPr>
      <w:rPr>
        <w:rFonts w:ascii="Wingdings" w:hAnsi="Wingdings" w:hint="default"/>
      </w:rPr>
    </w:lvl>
  </w:abstractNum>
  <w:num w:numId="1" w16cid:durableId="347953180">
    <w:abstractNumId w:val="5"/>
  </w:num>
  <w:num w:numId="2" w16cid:durableId="653686608">
    <w:abstractNumId w:val="6"/>
  </w:num>
  <w:num w:numId="3" w16cid:durableId="1560436876">
    <w:abstractNumId w:val="3"/>
  </w:num>
  <w:num w:numId="4" w16cid:durableId="9569673">
    <w:abstractNumId w:val="0"/>
  </w:num>
  <w:num w:numId="5" w16cid:durableId="727655984">
    <w:abstractNumId w:val="4"/>
  </w:num>
  <w:num w:numId="6" w16cid:durableId="206649366">
    <w:abstractNumId w:val="7"/>
  </w:num>
  <w:num w:numId="7" w16cid:durableId="416172118">
    <w:abstractNumId w:val="1"/>
  </w:num>
  <w:num w:numId="8" w16cid:durableId="972365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791E1"/>
    <w:rsid w:val="0018AB39"/>
    <w:rsid w:val="00270FA8"/>
    <w:rsid w:val="00411B4F"/>
    <w:rsid w:val="00832D83"/>
    <w:rsid w:val="00A65032"/>
    <w:rsid w:val="00B223D9"/>
    <w:rsid w:val="00ED0835"/>
    <w:rsid w:val="00F54529"/>
    <w:rsid w:val="01A59EA3"/>
    <w:rsid w:val="036D7AFF"/>
    <w:rsid w:val="03D3E0E5"/>
    <w:rsid w:val="03FDB739"/>
    <w:rsid w:val="07F3986E"/>
    <w:rsid w:val="08291AEE"/>
    <w:rsid w:val="08DA4E6F"/>
    <w:rsid w:val="0CFC8C11"/>
    <w:rsid w:val="0D89DD8B"/>
    <w:rsid w:val="0E7F3415"/>
    <w:rsid w:val="0F4465EF"/>
    <w:rsid w:val="1176716F"/>
    <w:rsid w:val="11DC9A72"/>
    <w:rsid w:val="16E791E1"/>
    <w:rsid w:val="17761B67"/>
    <w:rsid w:val="178C11FE"/>
    <w:rsid w:val="1838960A"/>
    <w:rsid w:val="1A5D4CDA"/>
    <w:rsid w:val="1B5DB71D"/>
    <w:rsid w:val="1BDFEA46"/>
    <w:rsid w:val="1F43BF3C"/>
    <w:rsid w:val="201CBBA3"/>
    <w:rsid w:val="20312840"/>
    <w:rsid w:val="2330AC34"/>
    <w:rsid w:val="23A0B2FF"/>
    <w:rsid w:val="23A171B5"/>
    <w:rsid w:val="2693C274"/>
    <w:rsid w:val="26D853C1"/>
    <w:rsid w:val="2916D4BB"/>
    <w:rsid w:val="29DC0695"/>
    <w:rsid w:val="2A18A0BF"/>
    <w:rsid w:val="2B483E2B"/>
    <w:rsid w:val="316051CA"/>
    <w:rsid w:val="33BF8305"/>
    <w:rsid w:val="351C0205"/>
    <w:rsid w:val="36B7D266"/>
    <w:rsid w:val="389C7FDD"/>
    <w:rsid w:val="3BE4F5D4"/>
    <w:rsid w:val="3D6C6430"/>
    <w:rsid w:val="406BF3B7"/>
    <w:rsid w:val="40E10F56"/>
    <w:rsid w:val="4188160D"/>
    <w:rsid w:val="41CD496A"/>
    <w:rsid w:val="4307F0F2"/>
    <w:rsid w:val="432D9961"/>
    <w:rsid w:val="43FBB3E5"/>
    <w:rsid w:val="4504EA2C"/>
    <w:rsid w:val="453F64DA"/>
    <w:rsid w:val="4561DA88"/>
    <w:rsid w:val="47E7E227"/>
    <w:rsid w:val="4C06C5CA"/>
    <w:rsid w:val="4D314E62"/>
    <w:rsid w:val="4DA2962B"/>
    <w:rsid w:val="4E03BF04"/>
    <w:rsid w:val="4F3E668C"/>
    <w:rsid w:val="4FF23556"/>
    <w:rsid w:val="53F8AF52"/>
    <w:rsid w:val="569297A9"/>
    <w:rsid w:val="57CBF39B"/>
    <w:rsid w:val="593BB801"/>
    <w:rsid w:val="5A643230"/>
    <w:rsid w:val="5B8FFC4C"/>
    <w:rsid w:val="5BD79896"/>
    <w:rsid w:val="5E93548B"/>
    <w:rsid w:val="5EF610FB"/>
    <w:rsid w:val="5FBF344C"/>
    <w:rsid w:val="60AB09B9"/>
    <w:rsid w:val="61136863"/>
    <w:rsid w:val="662DA0EF"/>
    <w:rsid w:val="66853E13"/>
    <w:rsid w:val="66F641F8"/>
    <w:rsid w:val="68921259"/>
    <w:rsid w:val="700E00C9"/>
    <w:rsid w:val="70939889"/>
    <w:rsid w:val="7291140B"/>
    <w:rsid w:val="73CB394B"/>
    <w:rsid w:val="756F2908"/>
    <w:rsid w:val="764B2FF7"/>
    <w:rsid w:val="76DED0C8"/>
    <w:rsid w:val="770AF969"/>
    <w:rsid w:val="790CD5A1"/>
    <w:rsid w:val="792AF531"/>
    <w:rsid w:val="7D8DA0D3"/>
    <w:rsid w:val="7D8E75B4"/>
    <w:rsid w:val="7DB6DFAF"/>
    <w:rsid w:val="7F62E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E791E1"/>
  <w15:chartTrackingRefBased/>
  <w15:docId w15:val="{6A2428D5-E2B7-4A15-9F3A-5A4EDC21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4071</Characters>
  <Application>Microsoft Office Word</Application>
  <DocSecurity>4</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Job (498224)</dc:creator>
  <cp:keywords/>
  <dc:description/>
  <cp:lastModifiedBy>Cooper Lorraine (Millbrook Surgery)</cp:lastModifiedBy>
  <cp:revision>2</cp:revision>
  <dcterms:created xsi:type="dcterms:W3CDTF">2023-01-10T13:24:00Z</dcterms:created>
  <dcterms:modified xsi:type="dcterms:W3CDTF">2023-01-10T13:24:00Z</dcterms:modified>
</cp:coreProperties>
</file>